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EE" w:rsidRDefault="00690AEE" w:rsidP="00690AEE">
      <w:pPr>
        <w:spacing w:after="0" w:line="240" w:lineRule="auto"/>
        <w:ind w:left="5529"/>
        <w:rPr>
          <w:rFonts w:ascii="Times New Roman" w:hAnsi="Times New Roman"/>
          <w:sz w:val="24"/>
          <w:szCs w:val="24"/>
        </w:rPr>
      </w:pPr>
      <w:bookmarkStart w:id="0" w:name="_GoBack"/>
      <w:bookmarkEnd w:id="0"/>
      <w:r>
        <w:rPr>
          <w:rFonts w:ascii="Times New Roman" w:hAnsi="Times New Roman"/>
          <w:sz w:val="24"/>
          <w:szCs w:val="24"/>
        </w:rPr>
        <w:t>2014–2020 metų Europos Sąjungos fondų investicijų veiksmų programos 3 </w:t>
      </w:r>
      <w:r w:rsidRPr="00502633">
        <w:rPr>
          <w:rFonts w:ascii="Times New Roman" w:hAnsi="Times New Roman"/>
          <w:sz w:val="24"/>
          <w:szCs w:val="24"/>
        </w:rPr>
        <w:t>prioriteto „</w:t>
      </w:r>
      <w:r>
        <w:rPr>
          <w:rFonts w:ascii="Times New Roman" w:hAnsi="Times New Roman"/>
          <w:sz w:val="24"/>
          <w:szCs w:val="24"/>
        </w:rPr>
        <w:t>Smulkiojo ir vidutinio verslo konkurencingumo skatinimas</w:t>
      </w:r>
      <w:r w:rsidRPr="00502633">
        <w:rPr>
          <w:rFonts w:ascii="Times New Roman" w:hAnsi="Times New Roman"/>
          <w:sz w:val="24"/>
          <w:szCs w:val="24"/>
        </w:rPr>
        <w:t>“ priemonės</w:t>
      </w:r>
      <w:r>
        <w:rPr>
          <w:rFonts w:ascii="Times New Roman" w:hAnsi="Times New Roman"/>
          <w:sz w:val="24"/>
          <w:szCs w:val="24"/>
        </w:rPr>
        <w:t xml:space="preserve"> </w:t>
      </w:r>
      <w:r w:rsidRPr="00B143C8">
        <w:rPr>
          <w:rFonts w:ascii="Times New Roman" w:hAnsi="Times New Roman"/>
          <w:sz w:val="24"/>
          <w:szCs w:val="24"/>
        </w:rPr>
        <w:t>N</w:t>
      </w:r>
      <w:r>
        <w:rPr>
          <w:rFonts w:ascii="Times New Roman" w:hAnsi="Times New Roman"/>
          <w:sz w:val="24"/>
          <w:szCs w:val="24"/>
        </w:rPr>
        <w:t>r</w:t>
      </w:r>
      <w:r w:rsidRPr="00B143C8">
        <w:rPr>
          <w:rFonts w:ascii="Times New Roman" w:hAnsi="Times New Roman"/>
          <w:sz w:val="24"/>
          <w:szCs w:val="24"/>
        </w:rPr>
        <w:t xml:space="preserve">. </w:t>
      </w:r>
      <w:r w:rsidRPr="00B143C8">
        <w:rPr>
          <w:rFonts w:ascii="Times New Roman" w:eastAsia="Times New Roman" w:hAnsi="Times New Roman"/>
          <w:sz w:val="24"/>
          <w:szCs w:val="24"/>
          <w:lang w:eastAsia="lt-LT"/>
        </w:rPr>
        <w:t>0</w:t>
      </w:r>
      <w:r>
        <w:rPr>
          <w:rFonts w:ascii="Times New Roman" w:eastAsia="Times New Roman" w:hAnsi="Times New Roman"/>
          <w:sz w:val="24"/>
          <w:szCs w:val="24"/>
          <w:lang w:eastAsia="lt-LT"/>
        </w:rPr>
        <w:t>3</w:t>
      </w:r>
      <w:r w:rsidRPr="00B143C8">
        <w:rPr>
          <w:rFonts w:ascii="Times New Roman" w:eastAsia="Times New Roman" w:hAnsi="Times New Roman"/>
          <w:sz w:val="24"/>
          <w:szCs w:val="24"/>
          <w:lang w:eastAsia="lt-LT"/>
        </w:rPr>
        <w:t>.</w:t>
      </w:r>
      <w:r>
        <w:rPr>
          <w:rFonts w:ascii="Times New Roman" w:eastAsia="Times New Roman" w:hAnsi="Times New Roman"/>
          <w:sz w:val="24"/>
          <w:szCs w:val="24"/>
          <w:lang w:eastAsia="lt-LT"/>
        </w:rPr>
        <w:t>1</w:t>
      </w:r>
      <w:r w:rsidRPr="00B143C8">
        <w:rPr>
          <w:rFonts w:ascii="Times New Roman" w:eastAsia="Times New Roman" w:hAnsi="Times New Roman"/>
          <w:sz w:val="24"/>
          <w:szCs w:val="24"/>
          <w:lang w:eastAsia="lt-LT"/>
        </w:rPr>
        <w:t>.</w:t>
      </w:r>
      <w:r>
        <w:rPr>
          <w:rFonts w:ascii="Times New Roman" w:eastAsia="Times New Roman" w:hAnsi="Times New Roman"/>
          <w:sz w:val="24"/>
          <w:szCs w:val="24"/>
          <w:lang w:eastAsia="lt-LT"/>
        </w:rPr>
        <w:t>1</w:t>
      </w:r>
      <w:r w:rsidRPr="00B143C8">
        <w:rPr>
          <w:rFonts w:ascii="Times New Roman" w:eastAsia="Times New Roman" w:hAnsi="Times New Roman"/>
          <w:sz w:val="24"/>
          <w:szCs w:val="24"/>
          <w:lang w:eastAsia="lt-LT"/>
        </w:rPr>
        <w:t>-IVG-T-81</w:t>
      </w:r>
      <w:r>
        <w:rPr>
          <w:rFonts w:ascii="Times New Roman" w:eastAsia="Times New Roman" w:hAnsi="Times New Roman"/>
          <w:sz w:val="24"/>
          <w:szCs w:val="24"/>
          <w:lang w:eastAsia="lt-LT"/>
        </w:rPr>
        <w:t>9</w:t>
      </w:r>
      <w:r w:rsidRPr="00B143C8">
        <w:rPr>
          <w:rFonts w:ascii="Times New Roman" w:hAnsi="Times New Roman"/>
          <w:sz w:val="24"/>
          <w:szCs w:val="24"/>
        </w:rPr>
        <w:t xml:space="preserve"> </w:t>
      </w:r>
      <w:r>
        <w:rPr>
          <w:rFonts w:ascii="Times New Roman" w:hAnsi="Times New Roman"/>
          <w:sz w:val="24"/>
          <w:szCs w:val="24"/>
        </w:rPr>
        <w:t>„Verslo konsultantas LT“ projektų finansavimo sąlygų aprašo Nr. 1</w:t>
      </w:r>
    </w:p>
    <w:p w:rsidR="00690AEE" w:rsidRDefault="00690AEE" w:rsidP="00690AEE">
      <w:pPr>
        <w:tabs>
          <w:tab w:val="left" w:pos="3544"/>
        </w:tabs>
        <w:spacing w:after="0" w:line="240" w:lineRule="auto"/>
        <w:ind w:firstLine="5529"/>
        <w:rPr>
          <w:rFonts w:ascii="Times New Roman" w:hAnsi="Times New Roman"/>
          <w:sz w:val="24"/>
          <w:szCs w:val="24"/>
          <w:lang w:eastAsia="lt-LT"/>
        </w:rPr>
      </w:pPr>
      <w:r>
        <w:rPr>
          <w:rFonts w:ascii="Times New Roman" w:hAnsi="Times New Roman"/>
          <w:sz w:val="24"/>
          <w:szCs w:val="24"/>
          <w:lang w:eastAsia="lt-LT"/>
        </w:rPr>
        <w:t>6 priedas</w:t>
      </w:r>
    </w:p>
    <w:p w:rsidR="00690AEE" w:rsidRDefault="00690AEE" w:rsidP="00690AEE">
      <w:pPr>
        <w:tabs>
          <w:tab w:val="left" w:pos="3544"/>
        </w:tabs>
        <w:spacing w:after="0" w:line="240" w:lineRule="auto"/>
        <w:rPr>
          <w:rFonts w:ascii="Times New Roman" w:hAnsi="Times New Roman"/>
          <w:sz w:val="24"/>
          <w:szCs w:val="24"/>
          <w:lang w:eastAsia="lt-LT"/>
        </w:rPr>
      </w:pPr>
    </w:p>
    <w:p w:rsidR="00690AEE" w:rsidRPr="009F097A" w:rsidRDefault="00690AEE" w:rsidP="00690AEE">
      <w:pPr>
        <w:tabs>
          <w:tab w:val="left" w:pos="3544"/>
        </w:tabs>
        <w:spacing w:after="0" w:line="240" w:lineRule="auto"/>
        <w:jc w:val="center"/>
        <w:rPr>
          <w:rFonts w:ascii="Times New Roman" w:hAnsi="Times New Roman"/>
          <w:b/>
          <w:sz w:val="24"/>
          <w:szCs w:val="24"/>
          <w:lang w:eastAsia="lt-LT"/>
        </w:rPr>
      </w:pPr>
      <w:r w:rsidRPr="009F097A">
        <w:rPr>
          <w:rFonts w:ascii="Times New Roman" w:hAnsi="Times New Roman"/>
          <w:b/>
          <w:sz w:val="24"/>
          <w:szCs w:val="24"/>
          <w:lang w:eastAsia="lt-LT"/>
        </w:rPr>
        <w:t>(Dotacijos sutarties forma)</w:t>
      </w:r>
    </w:p>
    <w:p w:rsidR="00690AEE" w:rsidRDefault="00690AEE" w:rsidP="00690AEE">
      <w:pPr>
        <w:widowControl w:val="0"/>
        <w:shd w:val="clear" w:color="auto" w:fill="FFFFFF"/>
        <w:spacing w:after="0" w:line="240" w:lineRule="auto"/>
        <w:jc w:val="center"/>
        <w:rPr>
          <w:noProof/>
          <w:lang w:eastAsia="lt-LT"/>
        </w:rPr>
      </w:pPr>
      <w:r>
        <w:rPr>
          <w:noProof/>
          <w:lang w:eastAsia="lt-LT"/>
        </w:rPr>
        <w:drawing>
          <wp:inline distT="0" distB="0" distL="0" distR="0" wp14:anchorId="19C62F62" wp14:editId="63147CE5">
            <wp:extent cx="1903730" cy="873760"/>
            <wp:effectExtent l="0" t="0" r="1270" b="2540"/>
            <wp:docPr id="3" name="Picture 1" descr="ESFIV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730" cy="873760"/>
                    </a:xfrm>
                    <a:prstGeom prst="rect">
                      <a:avLst/>
                    </a:prstGeom>
                    <a:noFill/>
                    <a:ln>
                      <a:noFill/>
                    </a:ln>
                  </pic:spPr>
                </pic:pic>
              </a:graphicData>
            </a:graphic>
          </wp:inline>
        </w:drawing>
      </w:r>
    </w:p>
    <w:p w:rsidR="00690AEE" w:rsidRDefault="00690AEE" w:rsidP="00690AEE">
      <w:pPr>
        <w:widowControl w:val="0"/>
        <w:shd w:val="clear" w:color="auto" w:fill="FFFFFF"/>
        <w:spacing w:after="0" w:line="240" w:lineRule="auto"/>
        <w:jc w:val="center"/>
        <w:rPr>
          <w:rFonts w:ascii="Times New Roman" w:hAnsi="Times New Roman"/>
          <w:b/>
          <w:bCs/>
        </w:rPr>
      </w:pPr>
    </w:p>
    <w:p w:rsidR="00690AEE" w:rsidRPr="00DA293C" w:rsidRDefault="00690AEE" w:rsidP="00690AEE">
      <w:pPr>
        <w:widowControl w:val="0"/>
        <w:shd w:val="clear" w:color="auto" w:fill="FFFFFF"/>
        <w:spacing w:after="0" w:line="240" w:lineRule="auto"/>
        <w:jc w:val="center"/>
        <w:rPr>
          <w:rFonts w:ascii="Times New Roman" w:hAnsi="Times New Roman"/>
          <w:b/>
          <w:bCs/>
        </w:rPr>
      </w:pPr>
      <w:r w:rsidRPr="00DA293C">
        <w:rPr>
          <w:rFonts w:ascii="Times New Roman" w:hAnsi="Times New Roman"/>
          <w:b/>
          <w:bCs/>
        </w:rPr>
        <w:t xml:space="preserve">DOTACIJOS SUTARTIS </w:t>
      </w:r>
    </w:p>
    <w:p w:rsidR="00690AEE" w:rsidRPr="00DA293C" w:rsidRDefault="00690AEE" w:rsidP="00690AEE">
      <w:pPr>
        <w:widowControl w:val="0"/>
        <w:shd w:val="clear" w:color="auto" w:fill="FFFFFF"/>
        <w:spacing w:after="0" w:line="240" w:lineRule="auto"/>
        <w:ind w:left="1134"/>
        <w:jc w:val="center"/>
        <w:rPr>
          <w:rFonts w:ascii="Times New Roman" w:hAnsi="Times New Roman"/>
        </w:rPr>
      </w:pPr>
      <w:r w:rsidRPr="00DA293C">
        <w:rPr>
          <w:rFonts w:ascii="Times New Roman" w:hAnsi="Times New Roman"/>
        </w:rPr>
        <w:t>_________</w:t>
      </w:r>
      <w:r w:rsidRPr="00DA293C">
        <w:rPr>
          <w:rFonts w:ascii="Times New Roman" w:hAnsi="Times New Roman"/>
        </w:rPr>
        <w:softHyphen/>
      </w:r>
      <w:r w:rsidRPr="00DA293C">
        <w:rPr>
          <w:rFonts w:ascii="Times New Roman" w:hAnsi="Times New Roman"/>
        </w:rPr>
        <w:softHyphen/>
      </w:r>
      <w:r w:rsidRPr="00DA293C">
        <w:rPr>
          <w:rFonts w:ascii="Times New Roman" w:hAnsi="Times New Roman"/>
        </w:rPr>
        <w:softHyphen/>
      </w:r>
      <w:r w:rsidRPr="00DA293C">
        <w:rPr>
          <w:rFonts w:ascii="Times New Roman" w:hAnsi="Times New Roman"/>
        </w:rPr>
        <w:softHyphen/>
      </w:r>
      <w:r w:rsidRPr="00DA293C">
        <w:rPr>
          <w:rFonts w:ascii="Times New Roman" w:hAnsi="Times New Roman"/>
        </w:rPr>
        <w:softHyphen/>
      </w:r>
      <w:r w:rsidRPr="00DA293C">
        <w:rPr>
          <w:rFonts w:ascii="Times New Roman" w:hAnsi="Times New Roman"/>
        </w:rPr>
        <w:softHyphen/>
      </w:r>
      <w:r w:rsidRPr="00DA293C">
        <w:rPr>
          <w:rFonts w:ascii="Times New Roman" w:hAnsi="Times New Roman"/>
        </w:rPr>
        <w:softHyphen/>
      </w:r>
      <w:r w:rsidRPr="00DA293C">
        <w:rPr>
          <w:rFonts w:ascii="Times New Roman" w:hAnsi="Times New Roman"/>
        </w:rPr>
        <w:softHyphen/>
      </w:r>
      <w:r w:rsidRPr="00DA293C">
        <w:rPr>
          <w:rFonts w:ascii="Times New Roman" w:hAnsi="Times New Roman"/>
        </w:rPr>
        <w:softHyphen/>
      </w:r>
      <w:r w:rsidRPr="00DA293C">
        <w:rPr>
          <w:rFonts w:ascii="Times New Roman" w:hAnsi="Times New Roman"/>
        </w:rPr>
        <w:softHyphen/>
      </w:r>
      <w:r w:rsidRPr="00DA293C">
        <w:rPr>
          <w:rFonts w:ascii="Times New Roman" w:hAnsi="Times New Roman"/>
        </w:rPr>
        <w:softHyphen/>
        <w:t>__ Nr. _____________</w:t>
      </w:r>
      <w:r w:rsidRPr="00DA293C">
        <w:rPr>
          <w:rFonts w:ascii="Times New Roman" w:hAnsi="Times New Roman"/>
          <w:i/>
          <w:u w:val="single"/>
        </w:rPr>
        <w:t>(</w:t>
      </w:r>
      <w:r w:rsidRPr="007B2780">
        <w:rPr>
          <w:rFonts w:ascii="Times New Roman" w:hAnsi="Times New Roman"/>
          <w:i/>
          <w:u w:val="single"/>
        </w:rPr>
        <w:t>Įrašomas projekto kodas</w:t>
      </w:r>
      <w:r w:rsidRPr="00DA293C">
        <w:rPr>
          <w:rFonts w:ascii="Times New Roman" w:hAnsi="Times New Roman"/>
          <w:i/>
          <w:u w:val="single"/>
        </w:rPr>
        <w:t>)</w:t>
      </w:r>
    </w:p>
    <w:p w:rsidR="00690AEE" w:rsidRPr="00DA293C" w:rsidRDefault="00690AEE" w:rsidP="00690AEE">
      <w:pPr>
        <w:widowControl w:val="0"/>
        <w:shd w:val="clear" w:color="auto" w:fill="FFFFFF"/>
        <w:tabs>
          <w:tab w:val="left" w:pos="1985"/>
          <w:tab w:val="center" w:pos="4176"/>
        </w:tabs>
        <w:spacing w:after="0" w:line="240" w:lineRule="auto"/>
        <w:rPr>
          <w:rFonts w:ascii="Times New Roman" w:hAnsi="Times New Roman"/>
          <w:i/>
        </w:rPr>
      </w:pPr>
      <w:r w:rsidRPr="00DA293C">
        <w:rPr>
          <w:rFonts w:ascii="Times New Roman" w:hAnsi="Times New Roman"/>
          <w:i/>
        </w:rPr>
        <w:tab/>
        <w:t xml:space="preserve">                     (data)</w:t>
      </w:r>
      <w:r w:rsidRPr="00DA293C">
        <w:rPr>
          <w:rFonts w:ascii="Times New Roman" w:hAnsi="Times New Roman"/>
          <w:i/>
        </w:rPr>
        <w:tab/>
        <w:t xml:space="preserve">               (numeris)</w:t>
      </w:r>
    </w:p>
    <w:p w:rsidR="00690AEE" w:rsidRPr="005D6F34" w:rsidRDefault="00690AEE" w:rsidP="00690AEE">
      <w:pPr>
        <w:widowControl w:val="0"/>
        <w:shd w:val="clear" w:color="auto" w:fill="FFFFFF"/>
        <w:spacing w:after="0" w:line="240" w:lineRule="auto"/>
        <w:jc w:val="both"/>
        <w:rPr>
          <w:rFonts w:ascii="Times New Roman" w:hAnsi="Times New Roman"/>
          <w:sz w:val="24"/>
          <w:szCs w:val="24"/>
        </w:rPr>
      </w:pPr>
    </w:p>
    <w:p w:rsidR="00690AEE" w:rsidRPr="00DC1B14" w:rsidRDefault="00690AEE" w:rsidP="00690AEE">
      <w:pPr>
        <w:widowControl w:val="0"/>
        <w:shd w:val="clear" w:color="auto" w:fill="FFFFFF"/>
        <w:tabs>
          <w:tab w:val="right" w:leader="underscore" w:pos="9624"/>
        </w:tabs>
        <w:spacing w:line="240" w:lineRule="auto"/>
        <w:rPr>
          <w:rFonts w:ascii="Times New Roman" w:hAnsi="Times New Roman"/>
          <w:bCs/>
          <w:sz w:val="24"/>
          <w:szCs w:val="24"/>
        </w:rPr>
      </w:pPr>
      <w:r>
        <w:rPr>
          <w:rFonts w:ascii="Times New Roman" w:hAnsi="Times New Roman"/>
          <w:bCs/>
          <w:sz w:val="24"/>
          <w:szCs w:val="24"/>
        </w:rPr>
        <w:t xml:space="preserve">Uždaroji akcinė bendrovė „Investicijų ir verslo garantijos“ </w:t>
      </w:r>
      <w:r w:rsidRPr="00DC1B14">
        <w:rPr>
          <w:rFonts w:ascii="Times New Roman" w:hAnsi="Times New Roman"/>
          <w:bCs/>
          <w:sz w:val="24"/>
          <w:szCs w:val="24"/>
        </w:rPr>
        <w:t xml:space="preserve">(toliau – </w:t>
      </w:r>
    </w:p>
    <w:p w:rsidR="00690AEE" w:rsidRPr="00DC1B14" w:rsidRDefault="00690AEE" w:rsidP="00690AEE">
      <w:pPr>
        <w:widowControl w:val="0"/>
        <w:shd w:val="clear" w:color="auto" w:fill="FFFFFF"/>
        <w:tabs>
          <w:tab w:val="right" w:leader="underscore" w:pos="9624"/>
        </w:tabs>
        <w:spacing w:line="240" w:lineRule="auto"/>
        <w:rPr>
          <w:rFonts w:ascii="Times New Roman" w:hAnsi="Times New Roman"/>
          <w:bCs/>
          <w:sz w:val="24"/>
          <w:szCs w:val="24"/>
        </w:rPr>
      </w:pPr>
      <w:r w:rsidRPr="00DC1B14">
        <w:rPr>
          <w:rFonts w:ascii="Times New Roman" w:hAnsi="Times New Roman"/>
          <w:bCs/>
          <w:sz w:val="24"/>
          <w:szCs w:val="24"/>
        </w:rPr>
        <w:t xml:space="preserve">įgyvendinančioji institucija), atstovaujamas (-a) </w:t>
      </w:r>
      <w:r w:rsidRPr="00DC1B14">
        <w:rPr>
          <w:rFonts w:ascii="Times New Roman" w:hAnsi="Times New Roman"/>
          <w:bCs/>
          <w:sz w:val="24"/>
          <w:szCs w:val="24"/>
        </w:rPr>
        <w:tab/>
        <w:t>, veikiančio (-ios)</w:t>
      </w:r>
    </w:p>
    <w:p w:rsidR="00690AEE" w:rsidRPr="00DA293C" w:rsidRDefault="00690AEE" w:rsidP="00690AEE">
      <w:pPr>
        <w:widowControl w:val="0"/>
        <w:shd w:val="clear" w:color="auto" w:fill="FFFFFF"/>
        <w:tabs>
          <w:tab w:val="right" w:leader="underscore" w:pos="9624"/>
        </w:tabs>
        <w:spacing w:line="240" w:lineRule="auto"/>
        <w:rPr>
          <w:rFonts w:ascii="Times New Roman" w:hAnsi="Times New Roman"/>
        </w:rPr>
      </w:pPr>
      <w:r w:rsidRPr="00DC1B14">
        <w:rPr>
          <w:rFonts w:ascii="Times New Roman" w:hAnsi="Times New Roman"/>
          <w:bCs/>
          <w:sz w:val="24"/>
          <w:szCs w:val="24"/>
        </w:rPr>
        <w:t>pagal ______________________________ , ir</w:t>
      </w:r>
      <w:r w:rsidRPr="00DC1B14">
        <w:rPr>
          <w:rFonts w:ascii="Times New Roman" w:hAnsi="Times New Roman"/>
          <w:bCs/>
          <w:sz w:val="24"/>
          <w:szCs w:val="24"/>
        </w:rPr>
        <w:tab/>
      </w:r>
    </w:p>
    <w:p w:rsidR="00690AEE" w:rsidRPr="00DA293C" w:rsidRDefault="00690AEE" w:rsidP="00690AEE">
      <w:pPr>
        <w:widowControl w:val="0"/>
        <w:shd w:val="clear" w:color="auto" w:fill="FFFFFF"/>
        <w:tabs>
          <w:tab w:val="center" w:pos="2040"/>
          <w:tab w:val="center" w:pos="6888"/>
        </w:tabs>
        <w:spacing w:after="0" w:line="240" w:lineRule="auto"/>
        <w:rPr>
          <w:rFonts w:ascii="Times New Roman" w:hAnsi="Times New Roman"/>
          <w:i/>
        </w:rPr>
      </w:pPr>
      <w:r w:rsidRPr="00DA293C">
        <w:rPr>
          <w:rFonts w:ascii="Times New Roman" w:hAnsi="Times New Roman"/>
          <w:i/>
        </w:rPr>
        <w:tab/>
        <w:t>(atstovavimo pagrindas)</w:t>
      </w:r>
      <w:r w:rsidRPr="00DA293C">
        <w:rPr>
          <w:rFonts w:ascii="Times New Roman" w:hAnsi="Times New Roman"/>
          <w:i/>
        </w:rPr>
        <w:tab/>
        <w:t>(projekto vykdytojo pavadinimas)</w:t>
      </w:r>
    </w:p>
    <w:p w:rsidR="00690AEE" w:rsidRPr="00DC1B14" w:rsidRDefault="00690AEE" w:rsidP="00690AEE">
      <w:pPr>
        <w:widowControl w:val="0"/>
        <w:shd w:val="clear" w:color="auto" w:fill="FFFFFF"/>
        <w:tabs>
          <w:tab w:val="right" w:leader="underscore" w:pos="9624"/>
        </w:tabs>
        <w:spacing w:line="240" w:lineRule="auto"/>
        <w:rPr>
          <w:rFonts w:ascii="Times New Roman" w:hAnsi="Times New Roman"/>
          <w:sz w:val="24"/>
          <w:szCs w:val="24"/>
        </w:rPr>
      </w:pPr>
      <w:r w:rsidRPr="00DC1B14">
        <w:rPr>
          <w:rFonts w:ascii="Times New Roman" w:hAnsi="Times New Roman"/>
          <w:sz w:val="24"/>
          <w:szCs w:val="24"/>
        </w:rPr>
        <w:t xml:space="preserve">(toliau – projekto vykdytojas), atstovaujamas (-a) </w:t>
      </w:r>
      <w:r w:rsidRPr="00DC1B14">
        <w:rPr>
          <w:rFonts w:ascii="Times New Roman" w:hAnsi="Times New Roman"/>
          <w:sz w:val="24"/>
          <w:szCs w:val="24"/>
        </w:rPr>
        <w:tab/>
        <w:t>, veikiančio (-ios)</w:t>
      </w:r>
    </w:p>
    <w:p w:rsidR="00690AEE" w:rsidRPr="00DC1B14" w:rsidRDefault="00690AEE" w:rsidP="00690AEE">
      <w:pPr>
        <w:widowControl w:val="0"/>
        <w:shd w:val="clear" w:color="auto" w:fill="FFFFFF"/>
        <w:tabs>
          <w:tab w:val="right" w:leader="underscore" w:pos="9624"/>
        </w:tabs>
        <w:spacing w:after="0" w:line="240" w:lineRule="auto"/>
        <w:rPr>
          <w:rFonts w:ascii="Times New Roman" w:hAnsi="Times New Roman"/>
          <w:sz w:val="24"/>
          <w:szCs w:val="24"/>
        </w:rPr>
      </w:pPr>
      <w:r w:rsidRPr="00DC1B14">
        <w:rPr>
          <w:rFonts w:ascii="Times New Roman" w:hAnsi="Times New Roman"/>
          <w:sz w:val="24"/>
          <w:szCs w:val="24"/>
        </w:rPr>
        <w:t xml:space="preserve">pagal </w:t>
      </w:r>
      <w:r w:rsidRPr="00DC1B14">
        <w:rPr>
          <w:rFonts w:ascii="Times New Roman" w:hAnsi="Times New Roman"/>
          <w:sz w:val="24"/>
          <w:szCs w:val="24"/>
        </w:rPr>
        <w:tab/>
        <w:t>, toliau – Šalys, sudaro šią dotacijos sutartį</w:t>
      </w:r>
    </w:p>
    <w:p w:rsidR="00690AEE" w:rsidRPr="00DA293C" w:rsidRDefault="00690AEE" w:rsidP="00690AEE">
      <w:pPr>
        <w:widowControl w:val="0"/>
        <w:shd w:val="clear" w:color="auto" w:fill="FFFFFF"/>
        <w:tabs>
          <w:tab w:val="center" w:pos="3552"/>
          <w:tab w:val="right" w:leader="underscore" w:pos="9624"/>
        </w:tabs>
        <w:spacing w:after="0" w:line="240" w:lineRule="auto"/>
        <w:rPr>
          <w:rFonts w:ascii="Times New Roman" w:hAnsi="Times New Roman"/>
          <w:i/>
        </w:rPr>
      </w:pPr>
      <w:r w:rsidRPr="00DA293C">
        <w:rPr>
          <w:rFonts w:ascii="Times New Roman" w:hAnsi="Times New Roman"/>
          <w:i/>
        </w:rPr>
        <w:tab/>
        <w:t>(atstovavimo pagrindas)</w:t>
      </w:r>
    </w:p>
    <w:p w:rsidR="00690AEE" w:rsidRPr="00DC1B14" w:rsidRDefault="00690AEE" w:rsidP="00690AEE">
      <w:pPr>
        <w:widowControl w:val="0"/>
        <w:shd w:val="clear" w:color="auto" w:fill="FFFFFF"/>
        <w:tabs>
          <w:tab w:val="right" w:leader="underscore" w:pos="9624"/>
        </w:tabs>
        <w:spacing w:line="240" w:lineRule="auto"/>
        <w:rPr>
          <w:rFonts w:ascii="Times New Roman" w:hAnsi="Times New Roman"/>
          <w:sz w:val="24"/>
          <w:szCs w:val="24"/>
        </w:rPr>
      </w:pPr>
      <w:r w:rsidRPr="00DC1B14">
        <w:rPr>
          <w:rFonts w:ascii="Times New Roman" w:hAnsi="Times New Roman"/>
          <w:sz w:val="24"/>
          <w:szCs w:val="24"/>
        </w:rPr>
        <w:t xml:space="preserve"> (toliau – Sutartis).</w:t>
      </w:r>
    </w:p>
    <w:p w:rsidR="00690AEE" w:rsidRPr="005D6F34" w:rsidRDefault="00690AEE" w:rsidP="00690AEE">
      <w:pPr>
        <w:numPr>
          <w:ilvl w:val="0"/>
          <w:numId w:val="1"/>
        </w:numPr>
        <w:tabs>
          <w:tab w:val="left" w:pos="1134"/>
        </w:tabs>
        <w:spacing w:after="0" w:line="240" w:lineRule="auto"/>
        <w:ind w:left="426" w:firstLine="141"/>
        <w:jc w:val="both"/>
        <w:rPr>
          <w:rFonts w:ascii="Times New Roman" w:hAnsi="Times New Roman"/>
          <w:b/>
          <w:sz w:val="24"/>
          <w:szCs w:val="24"/>
        </w:rPr>
      </w:pPr>
      <w:r w:rsidRPr="005D6F34">
        <w:rPr>
          <w:rFonts w:ascii="Times New Roman" w:hAnsi="Times New Roman"/>
          <w:b/>
          <w:sz w:val="24"/>
          <w:szCs w:val="24"/>
        </w:rPr>
        <w:t>Sutarties dalykas</w:t>
      </w:r>
    </w:p>
    <w:p w:rsidR="00690AEE" w:rsidRDefault="00690AEE" w:rsidP="00690AEE">
      <w:pPr>
        <w:pStyle w:val="ListParagraph"/>
        <w:tabs>
          <w:tab w:val="left" w:pos="0"/>
          <w:tab w:val="left" w:pos="34"/>
          <w:tab w:val="left" w:pos="459"/>
        </w:tabs>
        <w:spacing w:after="0" w:line="240" w:lineRule="auto"/>
        <w:ind w:left="34" w:firstLine="533"/>
        <w:jc w:val="both"/>
        <w:rPr>
          <w:rFonts w:ascii="Times New Roman" w:hAnsi="Times New Roman"/>
          <w:i/>
          <w:sz w:val="24"/>
          <w:szCs w:val="24"/>
        </w:rPr>
      </w:pPr>
      <w:r>
        <w:rPr>
          <w:rFonts w:ascii="Times New Roman" w:hAnsi="Times New Roman"/>
          <w:sz w:val="24"/>
          <w:szCs w:val="24"/>
        </w:rPr>
        <w:t xml:space="preserve">1.1. </w:t>
      </w:r>
      <w:r w:rsidRPr="005D6F34">
        <w:rPr>
          <w:rFonts w:ascii="Times New Roman" w:hAnsi="Times New Roman"/>
          <w:sz w:val="24"/>
          <w:szCs w:val="24"/>
        </w:rPr>
        <w:t xml:space="preserve">Sutartyje yra nustatoma iš Europos Sąjungos (toliau – ES) struktūrinių fondų lėšų bendrai finansuojamo projekto </w:t>
      </w:r>
      <w:r>
        <w:rPr>
          <w:rFonts w:ascii="Times New Roman" w:hAnsi="Times New Roman"/>
          <w:sz w:val="24"/>
          <w:szCs w:val="24"/>
        </w:rPr>
        <w:t>(</w:t>
      </w:r>
      <w:r>
        <w:rPr>
          <w:rFonts w:ascii="Times New Roman" w:hAnsi="Times New Roman"/>
          <w:i/>
          <w:sz w:val="24"/>
          <w:szCs w:val="24"/>
        </w:rPr>
        <w:t>įrašoma viena iš šių dviejų veiklų:</w:t>
      </w:r>
    </w:p>
    <w:p w:rsidR="00690AEE" w:rsidRPr="00B85223" w:rsidRDefault="00690AEE" w:rsidP="00690AEE">
      <w:pPr>
        <w:pStyle w:val="ListParagraph"/>
        <w:tabs>
          <w:tab w:val="left" w:pos="0"/>
          <w:tab w:val="left" w:pos="34"/>
          <w:tab w:val="left" w:pos="459"/>
        </w:tabs>
        <w:spacing w:after="0" w:line="240" w:lineRule="auto"/>
        <w:ind w:left="34" w:firstLine="533"/>
        <w:jc w:val="both"/>
        <w:rPr>
          <w:rFonts w:ascii="Times New Roman" w:hAnsi="Times New Roman"/>
          <w:i/>
          <w:sz w:val="24"/>
          <w:szCs w:val="24"/>
        </w:rPr>
      </w:pPr>
      <w:r>
        <w:rPr>
          <w:rFonts w:ascii="Times New Roman" w:hAnsi="Times New Roman"/>
          <w:i/>
          <w:sz w:val="24"/>
          <w:szCs w:val="24"/>
        </w:rPr>
        <w:t xml:space="preserve">- </w:t>
      </w:r>
      <w:r w:rsidRPr="00B85223">
        <w:rPr>
          <w:rFonts w:ascii="Times New Roman" w:hAnsi="Times New Roman"/>
          <w:i/>
          <w:sz w:val="24"/>
          <w:szCs w:val="24"/>
        </w:rPr>
        <w:t>aukštos kokybės verslo pradžios konsultacijų, skirtų iki vienerių metų  veikiantiems smulkiojo ir vidutinio verslo (toliau – SVV) subjektams;</w:t>
      </w:r>
    </w:p>
    <w:p w:rsidR="00690AEE" w:rsidRPr="009E7AB7" w:rsidRDefault="00690AEE" w:rsidP="00690AEE">
      <w:pPr>
        <w:pStyle w:val="ListParagraph"/>
        <w:tabs>
          <w:tab w:val="left" w:pos="0"/>
          <w:tab w:val="left" w:pos="34"/>
          <w:tab w:val="left" w:pos="459"/>
        </w:tabs>
        <w:spacing w:after="0" w:line="240" w:lineRule="auto"/>
        <w:ind w:left="34" w:firstLine="533"/>
        <w:jc w:val="both"/>
        <w:rPr>
          <w:rFonts w:ascii="Times New Roman" w:hAnsi="Times New Roman"/>
          <w:sz w:val="24"/>
          <w:szCs w:val="24"/>
        </w:rPr>
      </w:pPr>
      <w:r>
        <w:rPr>
          <w:rFonts w:ascii="Times New Roman" w:hAnsi="Times New Roman"/>
          <w:i/>
          <w:sz w:val="24"/>
          <w:szCs w:val="24"/>
        </w:rPr>
        <w:t xml:space="preserve">- </w:t>
      </w:r>
      <w:r w:rsidRPr="00B85223">
        <w:rPr>
          <w:rFonts w:ascii="Times New Roman" w:hAnsi="Times New Roman"/>
          <w:i/>
          <w:sz w:val="24"/>
          <w:szCs w:val="24"/>
        </w:rPr>
        <w:t>aukštos kokybės specializuotų verslo plėtros konsultacijų, skirtų nuo vienerių iki penkerių  metų veikiantiems  SVV subjektams</w:t>
      </w:r>
      <w:r>
        <w:rPr>
          <w:rFonts w:ascii="Times New Roman" w:hAnsi="Times New Roman"/>
          <w:sz w:val="24"/>
          <w:szCs w:val="24"/>
        </w:rPr>
        <w:t xml:space="preserve">) </w:t>
      </w:r>
      <w:r w:rsidRPr="009E7AB7">
        <w:rPr>
          <w:rFonts w:ascii="Times New Roman" w:hAnsi="Times New Roman"/>
          <w:sz w:val="24"/>
          <w:szCs w:val="24"/>
        </w:rPr>
        <w:t>(toliau – projektas)</w:t>
      </w:r>
      <w:r>
        <w:rPr>
          <w:rFonts w:ascii="Times New Roman" w:hAnsi="Times New Roman"/>
          <w:sz w:val="24"/>
          <w:szCs w:val="24"/>
        </w:rPr>
        <w:t xml:space="preserve">, </w:t>
      </w:r>
      <w:r w:rsidRPr="009E7AB7">
        <w:rPr>
          <w:rFonts w:ascii="Times New Roman" w:hAnsi="Times New Roman"/>
          <w:sz w:val="24"/>
          <w:szCs w:val="24"/>
        </w:rPr>
        <w:t xml:space="preserve">finansuojamo pagal priemonę Nr. </w:t>
      </w:r>
      <w:r w:rsidRPr="009E7AB7">
        <w:rPr>
          <w:rFonts w:ascii="Times New Roman" w:eastAsia="Times New Roman" w:hAnsi="Times New Roman"/>
          <w:sz w:val="24"/>
          <w:szCs w:val="24"/>
          <w:lang w:eastAsia="lt-LT"/>
        </w:rPr>
        <w:t>03.1.1-IVG-T-819</w:t>
      </w:r>
      <w:r w:rsidRPr="009E7AB7">
        <w:rPr>
          <w:rFonts w:ascii="Times New Roman" w:hAnsi="Times New Roman"/>
          <w:sz w:val="24"/>
          <w:szCs w:val="24"/>
        </w:rPr>
        <w:t xml:space="preserve"> „Verslo konsultantas LT“</w:t>
      </w:r>
      <w:r>
        <w:rPr>
          <w:rFonts w:ascii="Times New Roman" w:hAnsi="Times New Roman"/>
          <w:sz w:val="24"/>
          <w:szCs w:val="24"/>
        </w:rPr>
        <w:t xml:space="preserve"> (toliau – Priemonė)</w:t>
      </w:r>
      <w:r w:rsidRPr="009E7AB7">
        <w:rPr>
          <w:rFonts w:ascii="Times New Roman" w:hAnsi="Times New Roman"/>
          <w:sz w:val="24"/>
          <w:szCs w:val="24"/>
        </w:rPr>
        <w:t>, finansavimo tvarka ir sąlygos.</w:t>
      </w:r>
    </w:p>
    <w:p w:rsidR="00690AEE" w:rsidRPr="005D6F34" w:rsidRDefault="00690AEE" w:rsidP="00690AEE">
      <w:pPr>
        <w:tabs>
          <w:tab w:val="left" w:pos="1134"/>
        </w:tabs>
        <w:spacing w:after="0" w:line="240" w:lineRule="auto"/>
        <w:ind w:left="567"/>
        <w:jc w:val="both"/>
        <w:rPr>
          <w:rFonts w:ascii="Times New Roman" w:hAnsi="Times New Roman"/>
          <w:sz w:val="24"/>
          <w:szCs w:val="24"/>
        </w:rPr>
      </w:pPr>
    </w:p>
    <w:p w:rsidR="00690AEE" w:rsidRPr="005D6F34" w:rsidRDefault="00690AEE" w:rsidP="00690AEE">
      <w:pPr>
        <w:numPr>
          <w:ilvl w:val="0"/>
          <w:numId w:val="1"/>
        </w:numPr>
        <w:tabs>
          <w:tab w:val="left" w:pos="1134"/>
        </w:tabs>
        <w:spacing w:after="0" w:line="240" w:lineRule="auto"/>
        <w:ind w:left="426" w:firstLine="141"/>
        <w:jc w:val="both"/>
        <w:rPr>
          <w:rFonts w:ascii="Times New Roman" w:hAnsi="Times New Roman"/>
          <w:b/>
          <w:sz w:val="24"/>
          <w:szCs w:val="24"/>
        </w:rPr>
      </w:pPr>
      <w:r w:rsidRPr="005D6F34">
        <w:rPr>
          <w:rFonts w:ascii="Times New Roman" w:hAnsi="Times New Roman"/>
          <w:b/>
          <w:sz w:val="24"/>
          <w:szCs w:val="24"/>
        </w:rPr>
        <w:t>Sutarties šalių teisės ir įsipareigojimai</w:t>
      </w:r>
    </w:p>
    <w:p w:rsidR="00690AEE" w:rsidRPr="00436884" w:rsidRDefault="00690AEE" w:rsidP="00690AEE">
      <w:pPr>
        <w:numPr>
          <w:ilvl w:val="1"/>
          <w:numId w:val="1"/>
        </w:numPr>
        <w:tabs>
          <w:tab w:val="left" w:pos="1134"/>
        </w:tabs>
        <w:spacing w:after="0" w:line="240" w:lineRule="auto"/>
        <w:ind w:left="0" w:firstLine="567"/>
        <w:jc w:val="both"/>
        <w:rPr>
          <w:rFonts w:ascii="Times New Roman" w:hAnsi="Times New Roman"/>
          <w:b/>
          <w:bCs/>
          <w:sz w:val="24"/>
          <w:szCs w:val="24"/>
        </w:rPr>
      </w:pPr>
      <w:r w:rsidRPr="00436884">
        <w:rPr>
          <w:rFonts w:ascii="Times New Roman" w:hAnsi="Times New Roman"/>
          <w:bCs/>
          <w:sz w:val="24"/>
          <w:szCs w:val="24"/>
        </w:rPr>
        <w:t xml:space="preserve">Projekto vykdytojas įgyvendindamas projektą įsipareigoja pasiekti </w:t>
      </w:r>
      <w:r w:rsidRPr="005D6F34">
        <w:rPr>
          <w:rFonts w:ascii="Times New Roman" w:hAnsi="Times New Roman"/>
          <w:sz w:val="24"/>
          <w:szCs w:val="24"/>
        </w:rPr>
        <w:t xml:space="preserve">2014–2020 metų Europos Sąjungos fondų investicijų veiksmų programos </w:t>
      </w:r>
      <w:r>
        <w:rPr>
          <w:rFonts w:ascii="Times New Roman" w:hAnsi="Times New Roman"/>
          <w:sz w:val="24"/>
          <w:szCs w:val="24"/>
        </w:rPr>
        <w:t>3</w:t>
      </w:r>
      <w:r w:rsidRPr="005D6F34">
        <w:rPr>
          <w:rFonts w:ascii="Times New Roman" w:hAnsi="Times New Roman"/>
          <w:sz w:val="24"/>
          <w:szCs w:val="24"/>
        </w:rPr>
        <w:t xml:space="preserve"> prioriteto „</w:t>
      </w:r>
      <w:r>
        <w:rPr>
          <w:rFonts w:ascii="Times New Roman" w:hAnsi="Times New Roman"/>
          <w:sz w:val="24"/>
          <w:szCs w:val="24"/>
        </w:rPr>
        <w:t>Smulkiojo ir vidutinio verslo konkurencingumo skatinimas</w:t>
      </w:r>
      <w:r w:rsidRPr="005D6F34">
        <w:rPr>
          <w:rFonts w:ascii="Times New Roman" w:hAnsi="Times New Roman"/>
          <w:sz w:val="24"/>
          <w:szCs w:val="24"/>
        </w:rPr>
        <w:t xml:space="preserve">“ priemonės Nr. </w:t>
      </w:r>
      <w:r w:rsidRPr="005D6F34">
        <w:rPr>
          <w:rFonts w:ascii="Times New Roman" w:eastAsia="Times New Roman" w:hAnsi="Times New Roman"/>
          <w:sz w:val="24"/>
          <w:szCs w:val="24"/>
          <w:lang w:eastAsia="lt-LT"/>
        </w:rPr>
        <w:t>0</w:t>
      </w:r>
      <w:r>
        <w:rPr>
          <w:rFonts w:ascii="Times New Roman" w:eastAsia="Times New Roman" w:hAnsi="Times New Roman"/>
          <w:sz w:val="24"/>
          <w:szCs w:val="24"/>
          <w:lang w:eastAsia="lt-LT"/>
        </w:rPr>
        <w:t>3</w:t>
      </w:r>
      <w:r w:rsidRPr="005D6F34">
        <w:rPr>
          <w:rFonts w:ascii="Times New Roman" w:eastAsia="Times New Roman" w:hAnsi="Times New Roman"/>
          <w:sz w:val="24"/>
          <w:szCs w:val="24"/>
          <w:lang w:eastAsia="lt-LT"/>
        </w:rPr>
        <w:t>.</w:t>
      </w:r>
      <w:r>
        <w:rPr>
          <w:rFonts w:ascii="Times New Roman" w:eastAsia="Times New Roman" w:hAnsi="Times New Roman"/>
          <w:sz w:val="24"/>
          <w:szCs w:val="24"/>
          <w:lang w:eastAsia="lt-LT"/>
        </w:rPr>
        <w:t>1</w:t>
      </w:r>
      <w:r w:rsidRPr="005D6F34">
        <w:rPr>
          <w:rFonts w:ascii="Times New Roman" w:eastAsia="Times New Roman" w:hAnsi="Times New Roman"/>
          <w:sz w:val="24"/>
          <w:szCs w:val="24"/>
          <w:lang w:eastAsia="lt-LT"/>
        </w:rPr>
        <w:t>.</w:t>
      </w:r>
      <w:r>
        <w:rPr>
          <w:rFonts w:ascii="Times New Roman" w:eastAsia="Times New Roman" w:hAnsi="Times New Roman"/>
          <w:sz w:val="24"/>
          <w:szCs w:val="24"/>
          <w:lang w:eastAsia="lt-LT"/>
        </w:rPr>
        <w:t>1</w:t>
      </w:r>
      <w:r w:rsidRPr="005D6F34">
        <w:rPr>
          <w:rFonts w:ascii="Times New Roman" w:eastAsia="Times New Roman" w:hAnsi="Times New Roman"/>
          <w:sz w:val="24"/>
          <w:szCs w:val="24"/>
          <w:lang w:eastAsia="lt-LT"/>
        </w:rPr>
        <w:t>-IVG-T-81</w:t>
      </w:r>
      <w:r>
        <w:rPr>
          <w:rFonts w:ascii="Times New Roman" w:eastAsia="Times New Roman" w:hAnsi="Times New Roman"/>
          <w:sz w:val="24"/>
          <w:szCs w:val="24"/>
          <w:lang w:eastAsia="lt-LT"/>
        </w:rPr>
        <w:t>9</w:t>
      </w:r>
      <w:r w:rsidRPr="005D6F34">
        <w:rPr>
          <w:rFonts w:ascii="Times New Roman" w:hAnsi="Times New Roman"/>
          <w:sz w:val="24"/>
          <w:szCs w:val="24"/>
        </w:rPr>
        <w:t xml:space="preserve"> „</w:t>
      </w:r>
      <w:r>
        <w:rPr>
          <w:rFonts w:ascii="Times New Roman" w:hAnsi="Times New Roman"/>
          <w:sz w:val="24"/>
          <w:szCs w:val="24"/>
        </w:rPr>
        <w:t>Verslo konsultantas LT</w:t>
      </w:r>
      <w:r w:rsidRPr="00C86254">
        <w:rPr>
          <w:rFonts w:ascii="Times New Roman" w:hAnsi="Times New Roman"/>
          <w:sz w:val="24"/>
          <w:szCs w:val="24"/>
        </w:rPr>
        <w:t>“ pr</w:t>
      </w:r>
      <w:r>
        <w:rPr>
          <w:rFonts w:ascii="Times New Roman" w:hAnsi="Times New Roman"/>
          <w:sz w:val="24"/>
          <w:szCs w:val="24"/>
        </w:rPr>
        <w:t>ojektų finansavimo sąlygų apraše</w:t>
      </w:r>
      <w:r w:rsidRPr="00C86254">
        <w:rPr>
          <w:rFonts w:ascii="Times New Roman" w:hAnsi="Times New Roman"/>
          <w:sz w:val="24"/>
          <w:szCs w:val="24"/>
        </w:rPr>
        <w:t xml:space="preserve"> Nr. 1</w:t>
      </w:r>
      <w:r w:rsidRPr="00C86254">
        <w:rPr>
          <w:rFonts w:ascii="Times New Roman" w:hAnsi="Times New Roman"/>
          <w:bCs/>
          <w:sz w:val="24"/>
          <w:szCs w:val="24"/>
        </w:rPr>
        <w:t xml:space="preserve">, patvirtintame </w:t>
      </w:r>
      <w:r>
        <w:rPr>
          <w:rFonts w:ascii="Times New Roman" w:hAnsi="Times New Roman"/>
          <w:bCs/>
          <w:sz w:val="24"/>
          <w:szCs w:val="24"/>
        </w:rPr>
        <w:t>ū</w:t>
      </w:r>
      <w:r w:rsidRPr="00C86254">
        <w:rPr>
          <w:rFonts w:ascii="Times New Roman" w:hAnsi="Times New Roman"/>
          <w:sz w:val="24"/>
          <w:szCs w:val="24"/>
        </w:rPr>
        <w:t>kio ministro 2015 m. _______d. įsakymu Nr.__________(toliau</w:t>
      </w:r>
      <w:r>
        <w:rPr>
          <w:rFonts w:ascii="Times New Roman" w:hAnsi="Times New Roman"/>
          <w:sz w:val="24"/>
          <w:szCs w:val="24"/>
        </w:rPr>
        <w:t xml:space="preserve"> – Aprašas) </w:t>
      </w:r>
      <w:r w:rsidRPr="00436884">
        <w:rPr>
          <w:rFonts w:ascii="Times New Roman" w:hAnsi="Times New Roman"/>
          <w:bCs/>
          <w:sz w:val="24"/>
          <w:szCs w:val="24"/>
        </w:rPr>
        <w:t xml:space="preserve">nurodytą projekto tikslą, uždavinius ir rezultatus. </w:t>
      </w:r>
    </w:p>
    <w:p w:rsidR="00690AEE" w:rsidRPr="005D6F34" w:rsidRDefault="00690AEE" w:rsidP="00690AEE">
      <w:pPr>
        <w:numPr>
          <w:ilvl w:val="1"/>
          <w:numId w:val="1"/>
        </w:numPr>
        <w:tabs>
          <w:tab w:val="left" w:pos="1134"/>
        </w:tabs>
        <w:spacing w:after="0" w:line="240" w:lineRule="auto"/>
        <w:ind w:left="0" w:firstLine="567"/>
        <w:jc w:val="both"/>
        <w:rPr>
          <w:rFonts w:ascii="Times New Roman" w:hAnsi="Times New Roman"/>
          <w:b/>
          <w:bCs/>
          <w:sz w:val="24"/>
          <w:szCs w:val="24"/>
        </w:rPr>
      </w:pPr>
      <w:r w:rsidRPr="005D6F34">
        <w:rPr>
          <w:rFonts w:ascii="Times New Roman" w:hAnsi="Times New Roman"/>
          <w:bCs/>
          <w:sz w:val="24"/>
          <w:szCs w:val="24"/>
        </w:rPr>
        <w:t xml:space="preserve">Projektas finansuojamas vadovaujantis </w:t>
      </w:r>
      <w:r>
        <w:rPr>
          <w:rFonts w:ascii="Times New Roman" w:hAnsi="Times New Roman"/>
          <w:bCs/>
          <w:sz w:val="24"/>
          <w:szCs w:val="24"/>
        </w:rPr>
        <w:t>Apraše</w:t>
      </w:r>
      <w:r w:rsidRPr="005D6F34">
        <w:rPr>
          <w:rFonts w:ascii="Times New Roman" w:hAnsi="Times New Roman"/>
          <w:sz w:val="24"/>
          <w:szCs w:val="24"/>
        </w:rPr>
        <w:t>,</w:t>
      </w:r>
      <w:r w:rsidRPr="005D6F34">
        <w:rPr>
          <w:rFonts w:ascii="Times New Roman" w:hAnsi="Times New Roman"/>
          <w:bCs/>
          <w:sz w:val="24"/>
          <w:szCs w:val="24"/>
        </w:rPr>
        <w:t xml:space="preserve"> </w:t>
      </w:r>
      <w:r w:rsidRPr="005D6F34">
        <w:rPr>
          <w:rFonts w:ascii="Times New Roman" w:hAnsi="Times New Roman"/>
          <w:sz w:val="24"/>
          <w:szCs w:val="24"/>
        </w:rPr>
        <w:t>Projektų administravimo ir finansavimo taisyklėse, patvirtintose Lietuvos Respublikos finansų ministro 2014 m. spalio 8 d. įsakymu Nr.</w:t>
      </w:r>
      <w:r>
        <w:rPr>
          <w:rFonts w:ascii="Times New Roman" w:hAnsi="Times New Roman"/>
          <w:sz w:val="24"/>
          <w:szCs w:val="24"/>
        </w:rPr>
        <w:t> </w:t>
      </w:r>
      <w:r w:rsidRPr="005D6F34">
        <w:rPr>
          <w:rFonts w:ascii="Times New Roman" w:hAnsi="Times New Roman"/>
          <w:sz w:val="24"/>
          <w:szCs w:val="24"/>
        </w:rPr>
        <w:t>1K-316</w:t>
      </w:r>
      <w:r>
        <w:rPr>
          <w:rFonts w:ascii="Times New Roman" w:hAnsi="Times New Roman"/>
          <w:sz w:val="24"/>
          <w:szCs w:val="24"/>
        </w:rPr>
        <w:t xml:space="preserve"> (toliau – Projektų taisyklės)</w:t>
      </w:r>
      <w:r w:rsidRPr="005D6F34">
        <w:rPr>
          <w:rFonts w:ascii="Times New Roman" w:hAnsi="Times New Roman"/>
          <w:sz w:val="24"/>
          <w:szCs w:val="24"/>
        </w:rPr>
        <w:t xml:space="preserve">, </w:t>
      </w:r>
      <w:r w:rsidRPr="005D6F34">
        <w:rPr>
          <w:rFonts w:ascii="Times New Roman" w:hAnsi="Times New Roman"/>
          <w:bCs/>
          <w:sz w:val="24"/>
          <w:szCs w:val="24"/>
        </w:rPr>
        <w:t xml:space="preserve">taip pat vėlesniuose jų pakeitimuose ir Sutarties sąlygose nustatyta tvarka. </w:t>
      </w:r>
    </w:p>
    <w:p w:rsidR="00690AEE" w:rsidRPr="00D71CA0" w:rsidRDefault="00690AEE" w:rsidP="00690AEE">
      <w:pPr>
        <w:numPr>
          <w:ilvl w:val="1"/>
          <w:numId w:val="1"/>
        </w:numPr>
        <w:tabs>
          <w:tab w:val="left" w:pos="1134"/>
        </w:tabs>
        <w:spacing w:after="0" w:line="240" w:lineRule="auto"/>
        <w:ind w:left="0" w:firstLine="567"/>
        <w:jc w:val="both"/>
        <w:rPr>
          <w:rFonts w:ascii="Times New Roman" w:hAnsi="Times New Roman"/>
          <w:bCs/>
          <w:sz w:val="24"/>
          <w:szCs w:val="24"/>
        </w:rPr>
      </w:pPr>
      <w:r w:rsidRPr="00D71CA0">
        <w:rPr>
          <w:rFonts w:ascii="Times New Roman" w:hAnsi="Times New Roman"/>
          <w:bCs/>
          <w:sz w:val="24"/>
          <w:szCs w:val="24"/>
        </w:rPr>
        <w:lastRenderedPageBreak/>
        <w:t>Šalys susitaria, kad, Sutarties keitimai ir Sutarties nutraukimas</w:t>
      </w:r>
      <w:r w:rsidRPr="00A66212">
        <w:rPr>
          <w:rFonts w:ascii="Times New Roman" w:hAnsi="Times New Roman"/>
          <w:bCs/>
          <w:sz w:val="24"/>
          <w:szCs w:val="24"/>
        </w:rPr>
        <w:t xml:space="preserve"> </w:t>
      </w:r>
      <w:r w:rsidRPr="00D71CA0">
        <w:rPr>
          <w:rFonts w:ascii="Times New Roman" w:hAnsi="Times New Roman"/>
          <w:bCs/>
          <w:sz w:val="24"/>
          <w:szCs w:val="24"/>
        </w:rPr>
        <w:t xml:space="preserve">yra vykdomi, šalių vienos kitai pranešimai (įskaitant sprendimus dėl nustatytų pažeidimų, lėšų grąžinimo, papildomo finansavimo skyrimo, patikros vietoje organizavimo ir rekomendacijų, </w:t>
      </w:r>
      <w:r w:rsidRPr="00D71CA0">
        <w:rPr>
          <w:rFonts w:ascii="Times New Roman" w:hAnsi="Times New Roman"/>
          <w:sz w:val="24"/>
          <w:szCs w:val="24"/>
        </w:rPr>
        <w:t>pradėtos Sutarties nutraukimo procedūros,</w:t>
      </w:r>
      <w:r w:rsidRPr="00D71CA0">
        <w:rPr>
          <w:rFonts w:ascii="Times New Roman" w:hAnsi="Times New Roman"/>
          <w:bCs/>
          <w:sz w:val="24"/>
          <w:szCs w:val="24"/>
        </w:rPr>
        <w:t xml:space="preserve"> bet neapsiribojant šiais sprendimais) ir projekto vykdytojo teikiami dokumentai</w:t>
      </w:r>
      <w:r w:rsidRPr="00A66212">
        <w:rPr>
          <w:rFonts w:ascii="Times New Roman" w:hAnsi="Times New Roman"/>
          <w:bCs/>
          <w:sz w:val="24"/>
          <w:szCs w:val="24"/>
        </w:rPr>
        <w:t xml:space="preserve"> </w:t>
      </w:r>
      <w:r>
        <w:rPr>
          <w:rFonts w:ascii="Times New Roman" w:hAnsi="Times New Roman"/>
          <w:bCs/>
          <w:sz w:val="24"/>
          <w:szCs w:val="24"/>
        </w:rPr>
        <w:t>yra siunčiami projekto vykdytojo pasirinktomis ryšio priemonėmis – registruotu paštu arba el. paštu pasirašant elektroniniu sertifikuotu parašu</w:t>
      </w:r>
      <w:r w:rsidRPr="00D71CA0">
        <w:rPr>
          <w:rFonts w:ascii="Times New Roman" w:hAnsi="Times New Roman"/>
          <w:bCs/>
          <w:sz w:val="24"/>
          <w:szCs w:val="24"/>
        </w:rPr>
        <w:t>.</w:t>
      </w:r>
      <w:r w:rsidRPr="00D71CA0">
        <w:rPr>
          <w:rFonts w:ascii="Times New Roman" w:hAnsi="Times New Roman"/>
          <w:bCs/>
          <w:i/>
          <w:iCs/>
          <w:sz w:val="24"/>
          <w:szCs w:val="24"/>
        </w:rPr>
        <w:t xml:space="preserve"> </w:t>
      </w:r>
    </w:p>
    <w:p w:rsidR="00690AEE" w:rsidRDefault="00690AEE" w:rsidP="00690AEE">
      <w:pPr>
        <w:pStyle w:val="BodyText2"/>
        <w:numPr>
          <w:ilvl w:val="1"/>
          <w:numId w:val="1"/>
        </w:numPr>
        <w:tabs>
          <w:tab w:val="left" w:pos="720"/>
        </w:tabs>
        <w:ind w:left="0" w:firstLine="568"/>
        <w:rPr>
          <w:rFonts w:ascii="Times New Roman" w:hAnsi="Times New Roman"/>
          <w:sz w:val="24"/>
          <w:szCs w:val="22"/>
          <w:lang w:val="lt-LT"/>
        </w:rPr>
      </w:pPr>
      <w:r>
        <w:rPr>
          <w:rFonts w:ascii="Times New Roman" w:hAnsi="Times New Roman"/>
          <w:sz w:val="24"/>
          <w:szCs w:val="22"/>
          <w:lang w:val="lt-LT"/>
        </w:rPr>
        <w:t>Projekto vykdytojas sutinka:</w:t>
      </w:r>
    </w:p>
    <w:p w:rsidR="00690AEE" w:rsidRPr="00A44BDE" w:rsidRDefault="00690AEE" w:rsidP="00690AEE">
      <w:pPr>
        <w:pStyle w:val="BodyText2"/>
        <w:numPr>
          <w:ilvl w:val="2"/>
          <w:numId w:val="1"/>
        </w:numPr>
        <w:tabs>
          <w:tab w:val="left" w:pos="720"/>
        </w:tabs>
        <w:ind w:left="0" w:firstLine="568"/>
        <w:rPr>
          <w:rFonts w:ascii="Times New Roman" w:hAnsi="Times New Roman"/>
          <w:sz w:val="24"/>
          <w:szCs w:val="22"/>
          <w:lang w:val="lt-LT"/>
        </w:rPr>
      </w:pPr>
      <w:r>
        <w:rPr>
          <w:rFonts w:ascii="Times New Roman" w:hAnsi="Times New Roman"/>
          <w:sz w:val="24"/>
          <w:szCs w:val="22"/>
          <w:lang w:val="lt-LT"/>
        </w:rPr>
        <w:t xml:space="preserve">kad, </w:t>
      </w:r>
      <w:r w:rsidRPr="00A44BDE">
        <w:rPr>
          <w:rFonts w:ascii="Times New Roman" w:hAnsi="Times New Roman"/>
          <w:sz w:val="24"/>
          <w:szCs w:val="22"/>
          <w:lang w:val="lt-LT"/>
        </w:rPr>
        <w:t xml:space="preserve">tais atvejais, jei keičiant ar pildant Aprašą </w:t>
      </w:r>
      <w:r w:rsidRPr="003936D9">
        <w:rPr>
          <w:rFonts w:ascii="Times New Roman" w:hAnsi="Times New Roman"/>
          <w:sz w:val="24"/>
          <w:szCs w:val="24"/>
          <w:lang w:val="lt-LT"/>
        </w:rPr>
        <w:t xml:space="preserve">po paraiškos pateikimo ir Sutarties sudarymo </w:t>
      </w:r>
      <w:r w:rsidRPr="00A44BDE">
        <w:rPr>
          <w:rFonts w:ascii="Times New Roman" w:hAnsi="Times New Roman"/>
          <w:sz w:val="24"/>
          <w:szCs w:val="22"/>
          <w:lang w:val="lt-LT"/>
        </w:rPr>
        <w:t xml:space="preserve">bus patvirtinta naujų ir (arba) nustatyta papildomų reikalavimų, sąlygų, </w:t>
      </w:r>
      <w:r>
        <w:rPr>
          <w:rFonts w:ascii="Times New Roman" w:hAnsi="Times New Roman"/>
          <w:sz w:val="24"/>
          <w:szCs w:val="22"/>
          <w:lang w:val="lt-LT"/>
        </w:rPr>
        <w:t>konsultacijų išlaidų</w:t>
      </w:r>
      <w:r w:rsidRPr="00A44BDE">
        <w:rPr>
          <w:rFonts w:ascii="Times New Roman" w:hAnsi="Times New Roman"/>
          <w:sz w:val="24"/>
          <w:szCs w:val="22"/>
          <w:lang w:val="lt-LT"/>
        </w:rPr>
        <w:t xml:space="preserve"> kompensavimo dydžių ar nauja </w:t>
      </w:r>
      <w:r>
        <w:rPr>
          <w:rFonts w:ascii="Times New Roman" w:hAnsi="Times New Roman"/>
          <w:sz w:val="24"/>
          <w:szCs w:val="22"/>
          <w:lang w:val="lt-LT"/>
        </w:rPr>
        <w:t xml:space="preserve">konsultacijų išlaidų </w:t>
      </w:r>
      <w:r w:rsidRPr="00A44BDE">
        <w:rPr>
          <w:rFonts w:ascii="Times New Roman" w:hAnsi="Times New Roman"/>
          <w:sz w:val="24"/>
          <w:szCs w:val="22"/>
          <w:lang w:val="lt-LT"/>
        </w:rPr>
        <w:t>kompensavimo tvarka, jų laikytis;</w:t>
      </w:r>
    </w:p>
    <w:p w:rsidR="00690AEE" w:rsidRPr="00552F2C" w:rsidRDefault="00690AEE" w:rsidP="00690AEE">
      <w:pPr>
        <w:pStyle w:val="BodyText2"/>
        <w:numPr>
          <w:ilvl w:val="2"/>
          <w:numId w:val="1"/>
        </w:numPr>
        <w:tabs>
          <w:tab w:val="left" w:pos="720"/>
        </w:tabs>
        <w:ind w:left="0" w:firstLine="568"/>
        <w:rPr>
          <w:rFonts w:ascii="Times New Roman" w:hAnsi="Times New Roman"/>
          <w:sz w:val="24"/>
          <w:szCs w:val="22"/>
          <w:lang w:val="lt-LT"/>
        </w:rPr>
      </w:pPr>
      <w:r w:rsidRPr="00A44BDE">
        <w:rPr>
          <w:rFonts w:ascii="Times New Roman" w:hAnsi="Times New Roman"/>
          <w:sz w:val="24"/>
          <w:szCs w:val="22"/>
          <w:lang w:val="lt-LT"/>
        </w:rPr>
        <w:t xml:space="preserve">kad informacija apie </w:t>
      </w:r>
      <w:r>
        <w:rPr>
          <w:rFonts w:ascii="Times New Roman" w:hAnsi="Times New Roman"/>
          <w:sz w:val="24"/>
          <w:szCs w:val="22"/>
          <w:lang w:val="lt-LT"/>
        </w:rPr>
        <w:t>projektą</w:t>
      </w:r>
      <w:r w:rsidRPr="00A44BDE">
        <w:rPr>
          <w:rFonts w:ascii="Times New Roman" w:hAnsi="Times New Roman"/>
          <w:sz w:val="24"/>
          <w:szCs w:val="22"/>
          <w:lang w:val="lt-LT"/>
        </w:rPr>
        <w:t xml:space="preserve"> (įmonės pavadinimas, įmonės kodas, numatomo suteikti </w:t>
      </w:r>
      <w:r>
        <w:rPr>
          <w:rFonts w:ascii="Times New Roman" w:hAnsi="Times New Roman"/>
          <w:sz w:val="24"/>
          <w:szCs w:val="22"/>
          <w:lang w:val="lt-LT"/>
        </w:rPr>
        <w:t>finansavimo</w:t>
      </w:r>
      <w:r w:rsidRPr="00A44BDE">
        <w:rPr>
          <w:rFonts w:ascii="Times New Roman" w:hAnsi="Times New Roman"/>
          <w:sz w:val="24"/>
          <w:szCs w:val="22"/>
          <w:lang w:val="lt-LT"/>
        </w:rPr>
        <w:t xml:space="preserve"> ir suteikto </w:t>
      </w:r>
      <w:r>
        <w:rPr>
          <w:rFonts w:ascii="Times New Roman" w:hAnsi="Times New Roman"/>
          <w:sz w:val="24"/>
          <w:szCs w:val="22"/>
          <w:lang w:val="lt-LT"/>
        </w:rPr>
        <w:t>finansavimo</w:t>
      </w:r>
      <w:r w:rsidRPr="00A44BDE">
        <w:rPr>
          <w:rFonts w:ascii="Times New Roman" w:hAnsi="Times New Roman"/>
          <w:sz w:val="24"/>
          <w:szCs w:val="22"/>
          <w:lang w:val="lt-LT"/>
        </w:rPr>
        <w:t xml:space="preserve"> dydis) būtų pask</w:t>
      </w:r>
      <w:r>
        <w:rPr>
          <w:rFonts w:ascii="Times New Roman" w:hAnsi="Times New Roman"/>
          <w:sz w:val="24"/>
          <w:szCs w:val="22"/>
          <w:lang w:val="lt-LT"/>
        </w:rPr>
        <w:t>elbta viešai interneto svetainės</w:t>
      </w:r>
      <w:r w:rsidRPr="00A44BDE">
        <w:rPr>
          <w:rFonts w:ascii="Times New Roman" w:hAnsi="Times New Roman"/>
          <w:sz w:val="24"/>
          <w:szCs w:val="22"/>
          <w:lang w:val="lt-LT"/>
        </w:rPr>
        <w:t xml:space="preserve">e </w:t>
      </w:r>
      <w:hyperlink r:id="rId9" w:history="1">
        <w:r w:rsidRPr="00552F2C">
          <w:rPr>
            <w:rStyle w:val="Hyperlink"/>
            <w:rFonts w:ascii="Times New Roman" w:hAnsi="Times New Roman"/>
            <w:sz w:val="24"/>
            <w:szCs w:val="22"/>
            <w:lang w:val="lt-LT"/>
          </w:rPr>
          <w:t>www.invega.lt</w:t>
        </w:r>
      </w:hyperlink>
      <w:r w:rsidRPr="00552F2C">
        <w:rPr>
          <w:rFonts w:ascii="Times New Roman" w:hAnsi="Times New Roman"/>
          <w:sz w:val="24"/>
          <w:szCs w:val="22"/>
          <w:lang w:val="lt-LT"/>
        </w:rPr>
        <w:t xml:space="preserve"> ir </w:t>
      </w:r>
      <w:hyperlink r:id="rId10" w:history="1">
        <w:r w:rsidRPr="00552F2C">
          <w:rPr>
            <w:rStyle w:val="Hyperlink"/>
            <w:rFonts w:ascii="Times New Roman" w:hAnsi="Times New Roman"/>
            <w:sz w:val="24"/>
            <w:szCs w:val="22"/>
            <w:lang w:val="lt-LT"/>
          </w:rPr>
          <w:t>www.esinvesticijos.lt</w:t>
        </w:r>
      </w:hyperlink>
      <w:r w:rsidRPr="00552F2C">
        <w:rPr>
          <w:rFonts w:ascii="Times New Roman" w:hAnsi="Times New Roman"/>
          <w:sz w:val="24"/>
          <w:szCs w:val="22"/>
          <w:lang w:val="lt-LT"/>
        </w:rPr>
        <w:t>;</w:t>
      </w:r>
    </w:p>
    <w:p w:rsidR="00690AEE" w:rsidRPr="00C86254" w:rsidRDefault="00690AEE" w:rsidP="00690AEE">
      <w:pPr>
        <w:pStyle w:val="BodyText2"/>
        <w:numPr>
          <w:ilvl w:val="2"/>
          <w:numId w:val="1"/>
        </w:numPr>
        <w:tabs>
          <w:tab w:val="left" w:pos="720"/>
        </w:tabs>
        <w:ind w:left="0" w:firstLine="568"/>
        <w:rPr>
          <w:rFonts w:ascii="Times New Roman" w:hAnsi="Times New Roman"/>
          <w:sz w:val="24"/>
          <w:szCs w:val="22"/>
          <w:lang w:val="lt-LT"/>
        </w:rPr>
      </w:pPr>
      <w:r w:rsidRPr="00A44BDE">
        <w:rPr>
          <w:rFonts w:ascii="Times New Roman" w:hAnsi="Times New Roman"/>
          <w:sz w:val="24"/>
          <w:szCs w:val="22"/>
          <w:lang w:val="lt-LT"/>
        </w:rPr>
        <w:t xml:space="preserve">kad </w:t>
      </w:r>
      <w:r w:rsidRPr="003936D9">
        <w:rPr>
          <w:rFonts w:ascii="Times New Roman" w:hAnsi="Times New Roman"/>
          <w:sz w:val="24"/>
          <w:lang w:val="lt-LT"/>
        </w:rPr>
        <w:t xml:space="preserve">paraiškoje ir jos prieduose </w:t>
      </w:r>
      <w:r w:rsidRPr="00A44BDE">
        <w:rPr>
          <w:rFonts w:ascii="Times New Roman" w:hAnsi="Times New Roman"/>
          <w:sz w:val="24"/>
          <w:szCs w:val="22"/>
          <w:lang w:val="lt-LT"/>
        </w:rPr>
        <w:t xml:space="preserve">pateikti duomenys būtų apdorojami ir saugomi </w:t>
      </w:r>
      <w:r w:rsidRPr="00C5708C">
        <w:rPr>
          <w:rFonts w:ascii="Times New Roman" w:hAnsi="Times New Roman"/>
          <w:sz w:val="24"/>
          <w:szCs w:val="24"/>
          <w:lang w:val="lt-LT"/>
        </w:rPr>
        <w:t>įgyvendinančiosios institucijos</w:t>
      </w:r>
      <w:r w:rsidRPr="00A44BDE">
        <w:rPr>
          <w:rFonts w:ascii="Times New Roman" w:hAnsi="Times New Roman"/>
          <w:sz w:val="24"/>
          <w:szCs w:val="22"/>
          <w:lang w:val="lt-LT"/>
        </w:rPr>
        <w:t xml:space="preserve"> vidaus </w:t>
      </w:r>
      <w:r w:rsidRPr="00C86254">
        <w:rPr>
          <w:rFonts w:ascii="Times New Roman" w:hAnsi="Times New Roman"/>
          <w:sz w:val="24"/>
          <w:szCs w:val="22"/>
          <w:lang w:val="lt-LT"/>
        </w:rPr>
        <w:t xml:space="preserve">informacinėje sistemoje ir </w:t>
      </w:r>
      <w:r w:rsidRPr="003936D9">
        <w:rPr>
          <w:rFonts w:ascii="Times New Roman" w:hAnsi="Times New Roman"/>
          <w:sz w:val="24"/>
          <w:lang w:val="lt-LT"/>
        </w:rPr>
        <w:t>2014-2020 metų Europos Sąjungos struktūrinių fondų posistemyje</w:t>
      </w:r>
      <w:r w:rsidRPr="00C86254">
        <w:rPr>
          <w:rFonts w:ascii="Times New Roman" w:hAnsi="Times New Roman"/>
          <w:sz w:val="24"/>
          <w:szCs w:val="22"/>
          <w:lang w:val="lt-LT"/>
        </w:rPr>
        <w:t>;</w:t>
      </w:r>
    </w:p>
    <w:p w:rsidR="00690AEE" w:rsidRPr="00C86254" w:rsidRDefault="00690AEE" w:rsidP="00690AEE">
      <w:pPr>
        <w:pStyle w:val="BodyText2"/>
        <w:numPr>
          <w:ilvl w:val="2"/>
          <w:numId w:val="1"/>
        </w:numPr>
        <w:tabs>
          <w:tab w:val="left" w:pos="720"/>
        </w:tabs>
        <w:ind w:left="0" w:firstLine="568"/>
        <w:rPr>
          <w:rFonts w:ascii="Times New Roman" w:hAnsi="Times New Roman"/>
          <w:sz w:val="24"/>
          <w:szCs w:val="22"/>
          <w:lang w:val="lt-LT"/>
        </w:rPr>
      </w:pPr>
      <w:r w:rsidRPr="00C86254">
        <w:rPr>
          <w:rFonts w:ascii="Times New Roman" w:hAnsi="Times New Roman"/>
          <w:sz w:val="24"/>
          <w:szCs w:val="22"/>
          <w:lang w:val="lt-LT"/>
        </w:rPr>
        <w:t xml:space="preserve">besąlygiškai grąžinti nepagrįstai gautą </w:t>
      </w:r>
      <w:r>
        <w:rPr>
          <w:rFonts w:ascii="Times New Roman" w:hAnsi="Times New Roman"/>
          <w:sz w:val="24"/>
          <w:szCs w:val="22"/>
          <w:lang w:val="lt-LT"/>
        </w:rPr>
        <w:t>konsultacijų</w:t>
      </w:r>
      <w:r w:rsidRPr="00C86254">
        <w:rPr>
          <w:rFonts w:ascii="Times New Roman" w:hAnsi="Times New Roman"/>
          <w:sz w:val="24"/>
          <w:szCs w:val="22"/>
          <w:lang w:val="lt-LT"/>
        </w:rPr>
        <w:t xml:space="preserve"> išlaidų kompensaciją ar jos dalį, jei ji būtų gauta dėl klaidos, pateiktos neteisingos informacijos, atsiradusio privalomų reikalavimų ar sąlygų neatitikimo ar kitų </w:t>
      </w:r>
      <w:r w:rsidRPr="003936D9">
        <w:rPr>
          <w:rFonts w:ascii="Times New Roman" w:hAnsi="Times New Roman"/>
          <w:sz w:val="24"/>
          <w:lang w:val="lt-LT"/>
        </w:rPr>
        <w:t xml:space="preserve">teisės aktais nustatytų </w:t>
      </w:r>
      <w:r w:rsidRPr="00C86254">
        <w:rPr>
          <w:rFonts w:ascii="Times New Roman" w:hAnsi="Times New Roman"/>
          <w:sz w:val="24"/>
          <w:szCs w:val="22"/>
          <w:lang w:val="lt-LT"/>
        </w:rPr>
        <w:t xml:space="preserve">priežasčių pagal </w:t>
      </w:r>
      <w:r w:rsidRPr="00C5708C">
        <w:rPr>
          <w:rFonts w:ascii="Times New Roman" w:hAnsi="Times New Roman"/>
          <w:sz w:val="24"/>
          <w:szCs w:val="24"/>
          <w:lang w:val="lt-LT"/>
        </w:rPr>
        <w:t>įgyvendinančiosios institucijos</w:t>
      </w:r>
      <w:r w:rsidRPr="00C86254">
        <w:rPr>
          <w:rFonts w:ascii="Times New Roman" w:hAnsi="Times New Roman"/>
          <w:sz w:val="24"/>
          <w:szCs w:val="22"/>
          <w:lang w:val="lt-LT"/>
        </w:rPr>
        <w:t xml:space="preserve"> rašytinį pareikalavimą per nurodytą terminą.</w:t>
      </w:r>
      <w:r w:rsidRPr="003936D9">
        <w:rPr>
          <w:rFonts w:ascii="Times New Roman" w:hAnsi="Times New Roman"/>
          <w:sz w:val="24"/>
          <w:szCs w:val="24"/>
          <w:lang w:val="lt-LT"/>
        </w:rPr>
        <w:t xml:space="preserve"> Grąžinimas vykdomas Finansinės paramos, išmokėtos ir (arba) panaudotos pažeidžiant teisės aktus, grąžinimo į Lietuvos Respublikos valstybės biudžetą taisyklėse, patvirtintose Lietuvos Respublikos Vyriausybės 2005 m. gegužės 30 d. nutarimu Nr. 590 „Dėl Finansinės paramos, išmokėtos ir (arba) panaudotos pažeidžiant teisės aktus, grąžinimo į Lietuvos Respublikos valstybės biudžetą taisyklių patvirtinimo“ nustatyta tvarka.</w:t>
      </w:r>
    </w:p>
    <w:p w:rsidR="00690AEE" w:rsidRPr="00C86254" w:rsidRDefault="00690AEE" w:rsidP="00690AEE">
      <w:pPr>
        <w:numPr>
          <w:ilvl w:val="1"/>
          <w:numId w:val="1"/>
        </w:numPr>
        <w:spacing w:after="0" w:line="240" w:lineRule="auto"/>
        <w:ind w:left="0" w:firstLine="567"/>
        <w:jc w:val="both"/>
        <w:rPr>
          <w:rFonts w:ascii="Times New Roman" w:hAnsi="Times New Roman"/>
          <w:iCs/>
          <w:sz w:val="24"/>
        </w:rPr>
      </w:pPr>
      <w:r w:rsidRPr="00C86254">
        <w:rPr>
          <w:rFonts w:ascii="Times New Roman" w:hAnsi="Times New Roman"/>
          <w:iCs/>
          <w:sz w:val="24"/>
        </w:rPr>
        <w:t xml:space="preserve">Projekto vykdytojas turi informuoti </w:t>
      </w:r>
      <w:r w:rsidRPr="00C5708C">
        <w:rPr>
          <w:rFonts w:ascii="Times New Roman" w:hAnsi="Times New Roman"/>
          <w:sz w:val="24"/>
          <w:szCs w:val="24"/>
        </w:rPr>
        <w:t>įgyvendinanči</w:t>
      </w:r>
      <w:r>
        <w:rPr>
          <w:rFonts w:ascii="Times New Roman" w:hAnsi="Times New Roman"/>
          <w:sz w:val="24"/>
          <w:szCs w:val="24"/>
        </w:rPr>
        <w:t>ąją</w:t>
      </w:r>
      <w:r w:rsidRPr="00C5708C">
        <w:rPr>
          <w:rFonts w:ascii="Times New Roman" w:hAnsi="Times New Roman"/>
          <w:sz w:val="24"/>
          <w:szCs w:val="24"/>
        </w:rPr>
        <w:t xml:space="preserve"> institucij</w:t>
      </w:r>
      <w:r>
        <w:rPr>
          <w:rFonts w:ascii="Times New Roman" w:hAnsi="Times New Roman"/>
          <w:sz w:val="24"/>
          <w:szCs w:val="24"/>
        </w:rPr>
        <w:t>ą</w:t>
      </w:r>
      <w:r w:rsidRPr="00C86254">
        <w:rPr>
          <w:rFonts w:ascii="Times New Roman" w:hAnsi="Times New Roman"/>
          <w:iCs/>
          <w:sz w:val="24"/>
        </w:rPr>
        <w:t xml:space="preserve"> raštu, jei projekto vykdymo metu jo (juridinio asmens) vadovas, ūkinės bendrijos tikrasis narys (-iai) ar mažosios bendrijos atstovas, turintis (-ys) teisę juridinio asmens vardu sudaryti sandorį, ar buhalteris (-iai) arba kitas (-i) asmuo (asmenys), turintis (-ys) teisę surašyti ir pasirašyti pareiškėjo ir (arba) projekto vykdytojo apskaitos dokumentus, įgijo ar turi neišnykusį arba nepanaikintą teistumą arba dėl pareiškėjo ir (arba) projekto vykdytojo (juridinio asmens) per paskutinius 5 metus 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(šis apribojimas netaikomas įstaigoms, kurių </w:t>
      </w:r>
      <w:r w:rsidRPr="00C86254">
        <w:rPr>
          <w:rFonts w:ascii="Times New Roman" w:hAnsi="Times New Roman"/>
          <w:iCs/>
          <w:sz w:val="24"/>
        </w:rPr>
        <w:lastRenderedPageBreak/>
        <w:t xml:space="preserve">veikla finansuojama iš Lietuvos Respublikos valstybės biudžeto ir (arba) savivaldybių biudžetų, ir (arba) valstybės pinigų fondų). </w:t>
      </w:r>
    </w:p>
    <w:p w:rsidR="00690AEE" w:rsidRDefault="00690AEE" w:rsidP="00690AEE">
      <w:pPr>
        <w:numPr>
          <w:ilvl w:val="1"/>
          <w:numId w:val="1"/>
        </w:numPr>
        <w:spacing w:after="0" w:line="240" w:lineRule="auto"/>
        <w:ind w:left="0" w:firstLine="567"/>
        <w:jc w:val="both"/>
        <w:rPr>
          <w:rFonts w:ascii="Times New Roman" w:hAnsi="Times New Roman"/>
          <w:iCs/>
          <w:sz w:val="24"/>
        </w:rPr>
      </w:pPr>
      <w:r w:rsidRPr="00C86254">
        <w:rPr>
          <w:rFonts w:ascii="Times New Roman" w:hAnsi="Times New Roman"/>
          <w:iCs/>
          <w:sz w:val="24"/>
        </w:rPr>
        <w:t xml:space="preserve">Projekto vykdytojas turi informuoti </w:t>
      </w:r>
      <w:r w:rsidRPr="00C5708C">
        <w:rPr>
          <w:rFonts w:ascii="Times New Roman" w:hAnsi="Times New Roman"/>
          <w:sz w:val="24"/>
          <w:szCs w:val="24"/>
        </w:rPr>
        <w:t>įgyvendinanči</w:t>
      </w:r>
      <w:r>
        <w:rPr>
          <w:rFonts w:ascii="Times New Roman" w:hAnsi="Times New Roman"/>
          <w:sz w:val="24"/>
          <w:szCs w:val="24"/>
        </w:rPr>
        <w:t>ąją</w:t>
      </w:r>
      <w:r w:rsidRPr="00C5708C">
        <w:rPr>
          <w:rFonts w:ascii="Times New Roman" w:hAnsi="Times New Roman"/>
          <w:sz w:val="24"/>
          <w:szCs w:val="24"/>
        </w:rPr>
        <w:t xml:space="preserve"> institucij</w:t>
      </w:r>
      <w:r>
        <w:rPr>
          <w:rFonts w:ascii="Times New Roman" w:hAnsi="Times New Roman"/>
          <w:sz w:val="24"/>
          <w:szCs w:val="24"/>
        </w:rPr>
        <w:t>ą</w:t>
      </w:r>
      <w:r w:rsidRPr="00C86254">
        <w:rPr>
          <w:rFonts w:ascii="Times New Roman" w:hAnsi="Times New Roman"/>
          <w:iCs/>
          <w:sz w:val="24"/>
        </w:rPr>
        <w:t xml:space="preserve"> raštu, jei projekto vykdytojui, kuris kaip darbdavys leido dirbti asmenims nelegaliai, pradėtas taikyti apribojimas 5 ateinančius metus nuo nelegalaus įdarbinimo nustatymo dienos skirti jam (pareiškėjui ir (arba) projekto vykdytojui) ES finansinę paramą, EEE ir Norvegijos finansinių mechanizmų, 2007–2012 metų Lietuvos ir Šveicarijos bendradarbiavimo programos finansinę paramą.</w:t>
      </w:r>
    </w:p>
    <w:p w:rsidR="00690AEE" w:rsidRPr="00A44BDE" w:rsidRDefault="00690AEE" w:rsidP="00690AEE">
      <w:pPr>
        <w:pStyle w:val="BodyText2"/>
        <w:numPr>
          <w:ilvl w:val="1"/>
          <w:numId w:val="1"/>
        </w:numPr>
        <w:tabs>
          <w:tab w:val="left" w:pos="720"/>
        </w:tabs>
        <w:rPr>
          <w:rFonts w:ascii="Times New Roman" w:hAnsi="Times New Roman"/>
          <w:sz w:val="24"/>
          <w:szCs w:val="22"/>
          <w:lang w:val="lt-LT"/>
        </w:rPr>
      </w:pPr>
      <w:r>
        <w:rPr>
          <w:rFonts w:ascii="Times New Roman" w:hAnsi="Times New Roman"/>
          <w:sz w:val="24"/>
          <w:szCs w:val="24"/>
          <w:lang w:val="lt-LT"/>
        </w:rPr>
        <w:t>Į</w:t>
      </w:r>
      <w:r w:rsidRPr="00C5708C">
        <w:rPr>
          <w:rFonts w:ascii="Times New Roman" w:hAnsi="Times New Roman"/>
          <w:sz w:val="24"/>
          <w:szCs w:val="24"/>
          <w:lang w:val="lt-LT"/>
        </w:rPr>
        <w:t>gyvendinančio</w:t>
      </w:r>
      <w:r>
        <w:rPr>
          <w:rFonts w:ascii="Times New Roman" w:hAnsi="Times New Roman"/>
          <w:sz w:val="24"/>
          <w:szCs w:val="24"/>
          <w:lang w:val="lt-LT"/>
        </w:rPr>
        <w:t>ji institucija</w:t>
      </w:r>
      <w:r w:rsidRPr="00A44BDE">
        <w:rPr>
          <w:rFonts w:ascii="Times New Roman" w:hAnsi="Times New Roman"/>
          <w:sz w:val="24"/>
          <w:szCs w:val="22"/>
          <w:lang w:val="lt-LT"/>
        </w:rPr>
        <w:t xml:space="preserve"> vienašališkai gali nutraukti </w:t>
      </w:r>
      <w:r>
        <w:rPr>
          <w:rFonts w:ascii="Times New Roman" w:hAnsi="Times New Roman"/>
          <w:sz w:val="24"/>
          <w:szCs w:val="22"/>
          <w:lang w:val="lt-LT"/>
        </w:rPr>
        <w:t>S</w:t>
      </w:r>
      <w:r w:rsidRPr="00A44BDE">
        <w:rPr>
          <w:rFonts w:ascii="Times New Roman" w:hAnsi="Times New Roman"/>
          <w:sz w:val="24"/>
          <w:szCs w:val="22"/>
          <w:lang w:val="lt-LT"/>
        </w:rPr>
        <w:t>utartį šiais atvejais:</w:t>
      </w:r>
    </w:p>
    <w:p w:rsidR="00690AEE" w:rsidRDefault="00690AEE" w:rsidP="00690AEE">
      <w:pPr>
        <w:pStyle w:val="BodyText2"/>
        <w:numPr>
          <w:ilvl w:val="2"/>
          <w:numId w:val="1"/>
        </w:numPr>
        <w:tabs>
          <w:tab w:val="left" w:pos="720"/>
        </w:tabs>
        <w:ind w:left="0" w:firstLine="568"/>
        <w:rPr>
          <w:rFonts w:ascii="Times New Roman" w:hAnsi="Times New Roman"/>
          <w:sz w:val="24"/>
          <w:szCs w:val="22"/>
          <w:lang w:val="lt-LT"/>
        </w:rPr>
      </w:pPr>
      <w:r w:rsidRPr="00181BDB">
        <w:rPr>
          <w:rFonts w:ascii="Times New Roman" w:hAnsi="Times New Roman"/>
          <w:sz w:val="24"/>
          <w:szCs w:val="22"/>
          <w:lang w:val="lt-LT"/>
        </w:rPr>
        <w:t>kai nevykdomos ar pažeidžiamos kompensavimo sąlygos,</w:t>
      </w:r>
      <w:r w:rsidRPr="00181BDB">
        <w:rPr>
          <w:rFonts w:ascii="Times New Roman" w:hAnsi="Times New Roman"/>
          <w:sz w:val="24"/>
          <w:lang w:val="lt-LT"/>
        </w:rPr>
        <w:t xml:space="preserve"> nurodytos Aprašo IV skyriuje,</w:t>
      </w:r>
      <w:r w:rsidRPr="00181BDB">
        <w:rPr>
          <w:rFonts w:ascii="Times New Roman" w:hAnsi="Times New Roman"/>
          <w:sz w:val="24"/>
          <w:szCs w:val="22"/>
          <w:lang w:val="lt-LT"/>
        </w:rPr>
        <w:t xml:space="preserve"> ar nustatoma, kad projekto vykdytojas pažeidė Sutartį; </w:t>
      </w:r>
    </w:p>
    <w:p w:rsidR="00690AEE" w:rsidRPr="00181BDB" w:rsidRDefault="00690AEE" w:rsidP="00690AEE">
      <w:pPr>
        <w:pStyle w:val="BodyText2"/>
        <w:numPr>
          <w:ilvl w:val="2"/>
          <w:numId w:val="1"/>
        </w:numPr>
        <w:tabs>
          <w:tab w:val="left" w:pos="720"/>
        </w:tabs>
        <w:ind w:left="0" w:firstLine="568"/>
        <w:rPr>
          <w:rFonts w:ascii="Times New Roman" w:hAnsi="Times New Roman"/>
          <w:sz w:val="24"/>
          <w:szCs w:val="22"/>
          <w:lang w:val="lt-LT"/>
        </w:rPr>
      </w:pPr>
      <w:r w:rsidRPr="00181BDB">
        <w:rPr>
          <w:rFonts w:ascii="Times New Roman" w:hAnsi="Times New Roman"/>
          <w:sz w:val="24"/>
          <w:szCs w:val="22"/>
          <w:lang w:val="lt-LT"/>
        </w:rPr>
        <w:t>kai projekto vykdytojas yra restruktūrizuojamas, bankrutuojantis ar likviduojamas;</w:t>
      </w:r>
    </w:p>
    <w:p w:rsidR="00690AEE" w:rsidRPr="00A44BDE" w:rsidRDefault="00690AEE" w:rsidP="00690AEE">
      <w:pPr>
        <w:pStyle w:val="BodyText2"/>
        <w:numPr>
          <w:ilvl w:val="2"/>
          <w:numId w:val="1"/>
        </w:numPr>
        <w:tabs>
          <w:tab w:val="left" w:pos="720"/>
        </w:tabs>
        <w:ind w:left="0" w:firstLine="568"/>
        <w:rPr>
          <w:rFonts w:ascii="Times New Roman" w:hAnsi="Times New Roman"/>
          <w:sz w:val="24"/>
          <w:szCs w:val="22"/>
          <w:lang w:val="lt-LT"/>
        </w:rPr>
      </w:pPr>
      <w:r w:rsidRPr="00A44BDE">
        <w:rPr>
          <w:rFonts w:ascii="Times New Roman" w:hAnsi="Times New Roman"/>
          <w:sz w:val="24"/>
          <w:szCs w:val="22"/>
          <w:lang w:val="lt-LT"/>
        </w:rPr>
        <w:t xml:space="preserve">kai </w:t>
      </w:r>
      <w:r>
        <w:rPr>
          <w:rFonts w:ascii="Times New Roman" w:hAnsi="Times New Roman"/>
          <w:sz w:val="24"/>
          <w:szCs w:val="22"/>
          <w:lang w:val="lt-LT"/>
        </w:rPr>
        <w:t>projekto vykdytojas</w:t>
      </w:r>
      <w:r w:rsidRPr="00A44BDE">
        <w:rPr>
          <w:rFonts w:ascii="Times New Roman" w:hAnsi="Times New Roman"/>
          <w:sz w:val="24"/>
          <w:szCs w:val="22"/>
          <w:lang w:val="lt-LT"/>
        </w:rPr>
        <w:t xml:space="preserve"> prašo nekompensuoti </w:t>
      </w:r>
      <w:r>
        <w:rPr>
          <w:rFonts w:ascii="Times New Roman" w:hAnsi="Times New Roman"/>
          <w:sz w:val="24"/>
          <w:szCs w:val="22"/>
          <w:lang w:val="lt-LT"/>
        </w:rPr>
        <w:t>konsultacijų išlaidų dalies</w:t>
      </w:r>
      <w:r w:rsidRPr="00A44BDE">
        <w:rPr>
          <w:rFonts w:ascii="Times New Roman" w:hAnsi="Times New Roman"/>
          <w:sz w:val="24"/>
          <w:szCs w:val="22"/>
          <w:lang w:val="lt-LT"/>
        </w:rPr>
        <w:t>;</w:t>
      </w:r>
    </w:p>
    <w:p w:rsidR="00690AEE" w:rsidRPr="00A44BDE" w:rsidRDefault="00690AEE" w:rsidP="00690AEE">
      <w:pPr>
        <w:pStyle w:val="BodyText2"/>
        <w:numPr>
          <w:ilvl w:val="2"/>
          <w:numId w:val="1"/>
        </w:numPr>
        <w:tabs>
          <w:tab w:val="left" w:pos="720"/>
        </w:tabs>
        <w:ind w:left="0" w:firstLine="568"/>
        <w:rPr>
          <w:rFonts w:ascii="Times New Roman" w:hAnsi="Times New Roman"/>
          <w:sz w:val="24"/>
          <w:szCs w:val="22"/>
          <w:lang w:val="lt-LT"/>
        </w:rPr>
      </w:pPr>
      <w:r w:rsidRPr="00A44BDE">
        <w:rPr>
          <w:rFonts w:ascii="Times New Roman" w:hAnsi="Times New Roman"/>
          <w:sz w:val="24"/>
          <w:szCs w:val="22"/>
          <w:lang w:val="lt-LT"/>
        </w:rPr>
        <w:t>kai nustatomas pažeidimas dėl ES ar Lietuvos Respublikos teisės aktų nustatytų reikalavimų ir sąlygų laikymosi;</w:t>
      </w:r>
    </w:p>
    <w:p w:rsidR="00690AEE" w:rsidRPr="00A44BDE" w:rsidRDefault="00690AEE" w:rsidP="00690AEE">
      <w:pPr>
        <w:pStyle w:val="BodyText2"/>
        <w:numPr>
          <w:ilvl w:val="2"/>
          <w:numId w:val="1"/>
        </w:numPr>
        <w:tabs>
          <w:tab w:val="left" w:pos="720"/>
        </w:tabs>
        <w:ind w:left="0" w:firstLine="568"/>
        <w:rPr>
          <w:rFonts w:ascii="Times New Roman" w:hAnsi="Times New Roman"/>
          <w:sz w:val="24"/>
          <w:szCs w:val="22"/>
          <w:lang w:val="lt-LT"/>
        </w:rPr>
      </w:pPr>
      <w:r w:rsidRPr="00A44BDE">
        <w:rPr>
          <w:rFonts w:ascii="Times New Roman" w:hAnsi="Times New Roman"/>
          <w:sz w:val="24"/>
          <w:szCs w:val="22"/>
          <w:lang w:val="lt-LT"/>
        </w:rPr>
        <w:t xml:space="preserve">kai </w:t>
      </w:r>
      <w:r>
        <w:rPr>
          <w:rFonts w:ascii="Times New Roman" w:hAnsi="Times New Roman"/>
          <w:sz w:val="24"/>
          <w:szCs w:val="22"/>
          <w:lang w:val="lt-LT"/>
        </w:rPr>
        <w:t xml:space="preserve">buvo nustatyta, kad </w:t>
      </w:r>
      <w:r w:rsidRPr="00A44BDE">
        <w:rPr>
          <w:rFonts w:ascii="Times New Roman" w:hAnsi="Times New Roman"/>
          <w:sz w:val="24"/>
          <w:szCs w:val="22"/>
          <w:lang w:val="lt-LT"/>
        </w:rPr>
        <w:t>pagal Lietuvos Respublikos bei ES teisės aktų nustatytas valstybės pagalbos teikimo taisykles atitinkama pagalba negali būti teikiama;</w:t>
      </w:r>
    </w:p>
    <w:p w:rsidR="00690AEE" w:rsidRPr="00A44BDE" w:rsidRDefault="00690AEE" w:rsidP="00690AEE">
      <w:pPr>
        <w:pStyle w:val="BodyText2"/>
        <w:numPr>
          <w:ilvl w:val="2"/>
          <w:numId w:val="1"/>
        </w:numPr>
        <w:tabs>
          <w:tab w:val="left" w:pos="720"/>
        </w:tabs>
        <w:ind w:left="0" w:firstLine="568"/>
        <w:rPr>
          <w:rFonts w:ascii="Times New Roman" w:hAnsi="Times New Roman"/>
          <w:sz w:val="24"/>
          <w:szCs w:val="22"/>
          <w:lang w:val="lt-LT"/>
        </w:rPr>
      </w:pPr>
      <w:r w:rsidRPr="00A44BDE">
        <w:rPr>
          <w:rFonts w:ascii="Times New Roman" w:hAnsi="Times New Roman"/>
          <w:sz w:val="24"/>
          <w:szCs w:val="22"/>
          <w:lang w:val="lt-LT"/>
        </w:rPr>
        <w:t xml:space="preserve">kai nustatoma, kad </w:t>
      </w:r>
      <w:r>
        <w:rPr>
          <w:rFonts w:ascii="Times New Roman" w:hAnsi="Times New Roman"/>
          <w:sz w:val="24"/>
          <w:szCs w:val="22"/>
          <w:lang w:val="lt-LT"/>
        </w:rPr>
        <w:t xml:space="preserve">paraiškoje </w:t>
      </w:r>
      <w:r w:rsidRPr="00A44BDE">
        <w:rPr>
          <w:rFonts w:ascii="Times New Roman" w:hAnsi="Times New Roman"/>
          <w:sz w:val="24"/>
          <w:szCs w:val="22"/>
          <w:lang w:val="lt-LT"/>
        </w:rPr>
        <w:t xml:space="preserve">pateikti patvirtinimai ar pateikti duomenys yra neteisingi ir per </w:t>
      </w:r>
      <w:r w:rsidRPr="00C5708C">
        <w:rPr>
          <w:rFonts w:ascii="Times New Roman" w:hAnsi="Times New Roman"/>
          <w:sz w:val="24"/>
          <w:szCs w:val="24"/>
          <w:lang w:val="lt-LT"/>
        </w:rPr>
        <w:t>įgyvendinančiosios institucijos</w:t>
      </w:r>
      <w:r w:rsidRPr="00A44BDE">
        <w:rPr>
          <w:rFonts w:ascii="Times New Roman" w:hAnsi="Times New Roman"/>
          <w:sz w:val="24"/>
          <w:szCs w:val="22"/>
          <w:lang w:val="lt-LT"/>
        </w:rPr>
        <w:t xml:space="preserve"> nurodytą terminą atitinkami trūkumai nėra pašalinami</w:t>
      </w:r>
      <w:r>
        <w:rPr>
          <w:rFonts w:ascii="Times New Roman" w:hAnsi="Times New Roman"/>
          <w:sz w:val="24"/>
          <w:szCs w:val="22"/>
          <w:lang w:val="lt-LT"/>
        </w:rPr>
        <w:t>.</w:t>
      </w:r>
    </w:p>
    <w:p w:rsidR="00690AEE" w:rsidRPr="00206D44" w:rsidRDefault="00690AEE" w:rsidP="00690AEE">
      <w:pPr>
        <w:pStyle w:val="BodyText2"/>
        <w:tabs>
          <w:tab w:val="left" w:pos="720"/>
        </w:tabs>
        <w:ind w:left="568" w:firstLine="0"/>
        <w:rPr>
          <w:rFonts w:ascii="Times New Roman" w:hAnsi="Times New Roman"/>
          <w:sz w:val="24"/>
          <w:szCs w:val="22"/>
          <w:lang w:val="lt-LT"/>
        </w:rPr>
      </w:pPr>
    </w:p>
    <w:p w:rsidR="00690AEE" w:rsidRPr="00C86254" w:rsidRDefault="00690AEE" w:rsidP="00690AEE">
      <w:pPr>
        <w:widowControl w:val="0"/>
        <w:numPr>
          <w:ilvl w:val="0"/>
          <w:numId w:val="1"/>
        </w:numPr>
        <w:shd w:val="clear" w:color="auto" w:fill="FFFFFF"/>
        <w:tabs>
          <w:tab w:val="left" w:pos="1134"/>
        </w:tabs>
        <w:spacing w:after="0" w:line="240" w:lineRule="auto"/>
        <w:ind w:left="0" w:firstLine="567"/>
        <w:jc w:val="both"/>
        <w:rPr>
          <w:rFonts w:ascii="Times New Roman" w:hAnsi="Times New Roman"/>
          <w:b/>
          <w:bCs/>
          <w:sz w:val="24"/>
          <w:szCs w:val="24"/>
        </w:rPr>
      </w:pPr>
      <w:r w:rsidRPr="00C86254">
        <w:rPr>
          <w:rFonts w:ascii="Times New Roman" w:hAnsi="Times New Roman"/>
          <w:b/>
          <w:bCs/>
          <w:sz w:val="24"/>
          <w:szCs w:val="24"/>
        </w:rPr>
        <w:t>Projektui skirtos finansavimo lėšos</w:t>
      </w:r>
    </w:p>
    <w:p w:rsidR="00690AEE" w:rsidRPr="00C86254" w:rsidRDefault="00690AEE" w:rsidP="00690AEE">
      <w:pPr>
        <w:widowControl w:val="0"/>
        <w:numPr>
          <w:ilvl w:val="1"/>
          <w:numId w:val="1"/>
        </w:numPr>
        <w:shd w:val="clear" w:color="auto" w:fill="FFFFFF"/>
        <w:tabs>
          <w:tab w:val="left" w:pos="1134"/>
        </w:tabs>
        <w:spacing w:after="0" w:line="240" w:lineRule="auto"/>
        <w:ind w:left="0" w:firstLine="567"/>
        <w:jc w:val="both"/>
        <w:rPr>
          <w:rFonts w:ascii="Times New Roman" w:hAnsi="Times New Roman"/>
          <w:bCs/>
          <w:sz w:val="24"/>
          <w:szCs w:val="24"/>
        </w:rPr>
      </w:pPr>
      <w:r>
        <w:rPr>
          <w:rFonts w:ascii="Times New Roman" w:hAnsi="Times New Roman"/>
          <w:iCs/>
          <w:sz w:val="24"/>
          <w:szCs w:val="24"/>
        </w:rPr>
        <w:t xml:space="preserve">Projekto </w:t>
      </w:r>
      <w:r w:rsidRPr="00C86254">
        <w:rPr>
          <w:rFonts w:ascii="Times New Roman" w:hAnsi="Times New Roman"/>
          <w:sz w:val="24"/>
          <w:szCs w:val="24"/>
        </w:rPr>
        <w:t xml:space="preserve">tinkamų finansuoti išlaidų suma bus apskaičiuojama pagal </w:t>
      </w:r>
      <w:r>
        <w:rPr>
          <w:rFonts w:ascii="Times New Roman" w:eastAsia="Times New Roman" w:hAnsi="Times New Roman"/>
          <w:sz w:val="24"/>
          <w:szCs w:val="24"/>
          <w:lang w:eastAsia="lt-LT"/>
        </w:rPr>
        <w:t>viešosios įstaigos „Versli Lietuva“</w:t>
      </w:r>
      <w:r w:rsidRPr="00C86254">
        <w:rPr>
          <w:rFonts w:ascii="Times New Roman" w:hAnsi="Times New Roman"/>
          <w:sz w:val="24"/>
          <w:szCs w:val="24"/>
        </w:rPr>
        <w:t xml:space="preserve"> teikiamas ataskaitas apie projekto vykdytojo</w:t>
      </w:r>
      <w:r>
        <w:rPr>
          <w:rFonts w:ascii="Times New Roman" w:hAnsi="Times New Roman"/>
          <w:sz w:val="24"/>
          <w:szCs w:val="24"/>
        </w:rPr>
        <w:t xml:space="preserve"> gautas</w:t>
      </w:r>
      <w:r w:rsidRPr="00C86254">
        <w:rPr>
          <w:rFonts w:ascii="Times New Roman" w:hAnsi="Times New Roman"/>
          <w:sz w:val="24"/>
          <w:szCs w:val="24"/>
        </w:rPr>
        <w:t xml:space="preserve"> </w:t>
      </w:r>
      <w:r>
        <w:rPr>
          <w:rFonts w:ascii="Times New Roman" w:hAnsi="Times New Roman"/>
          <w:sz w:val="24"/>
          <w:szCs w:val="24"/>
        </w:rPr>
        <w:t>konsultacijas</w:t>
      </w:r>
      <w:r w:rsidRPr="00C86254">
        <w:rPr>
          <w:rFonts w:ascii="Times New Roman" w:hAnsi="Times New Roman"/>
          <w:sz w:val="24"/>
          <w:szCs w:val="24"/>
        </w:rPr>
        <w:t>.</w:t>
      </w:r>
      <w:r>
        <w:rPr>
          <w:rFonts w:ascii="Times New Roman" w:hAnsi="Times New Roman"/>
          <w:sz w:val="24"/>
          <w:szCs w:val="24"/>
        </w:rPr>
        <w:t xml:space="preserve"> </w:t>
      </w:r>
    </w:p>
    <w:p w:rsidR="00690AEE" w:rsidRDefault="00690AEE" w:rsidP="00690AEE">
      <w:pPr>
        <w:widowControl w:val="0"/>
        <w:numPr>
          <w:ilvl w:val="1"/>
          <w:numId w:val="1"/>
        </w:numPr>
        <w:shd w:val="clear" w:color="auto" w:fill="FFFFFF"/>
        <w:tabs>
          <w:tab w:val="left" w:pos="1134"/>
        </w:tabs>
        <w:spacing w:after="0" w:line="240" w:lineRule="auto"/>
        <w:ind w:left="0" w:firstLine="567"/>
        <w:jc w:val="both"/>
        <w:rPr>
          <w:rFonts w:ascii="Times New Roman" w:hAnsi="Times New Roman"/>
          <w:bCs/>
          <w:sz w:val="24"/>
          <w:szCs w:val="24"/>
        </w:rPr>
      </w:pPr>
      <w:r w:rsidRPr="005D6F34">
        <w:rPr>
          <w:rFonts w:ascii="Times New Roman" w:hAnsi="Times New Roman"/>
          <w:sz w:val="24"/>
          <w:szCs w:val="24"/>
        </w:rPr>
        <w:t xml:space="preserve">Projekto vykdytojui </w:t>
      </w:r>
      <w:r>
        <w:rPr>
          <w:rFonts w:ascii="Times New Roman" w:hAnsi="Times New Roman"/>
          <w:sz w:val="24"/>
          <w:szCs w:val="24"/>
        </w:rPr>
        <w:t xml:space="preserve">Sutarties galiojimo laikotarpiu </w:t>
      </w:r>
      <w:r w:rsidRPr="005D6F34">
        <w:rPr>
          <w:rFonts w:ascii="Times New Roman" w:hAnsi="Times New Roman"/>
          <w:sz w:val="24"/>
          <w:szCs w:val="24"/>
        </w:rPr>
        <w:t xml:space="preserve">skiriama iki </w:t>
      </w:r>
      <w:r>
        <w:rPr>
          <w:rFonts w:ascii="Times New Roman" w:hAnsi="Times New Roman"/>
          <w:sz w:val="24"/>
          <w:szCs w:val="24"/>
        </w:rPr>
        <w:t>6 500</w:t>
      </w:r>
      <w:r w:rsidRPr="005D6F34">
        <w:rPr>
          <w:rFonts w:ascii="Times New Roman" w:hAnsi="Times New Roman"/>
          <w:sz w:val="24"/>
          <w:szCs w:val="24"/>
        </w:rPr>
        <w:t xml:space="preserve"> </w:t>
      </w:r>
      <w:r>
        <w:rPr>
          <w:rFonts w:ascii="Times New Roman" w:hAnsi="Times New Roman"/>
          <w:sz w:val="24"/>
          <w:szCs w:val="24"/>
        </w:rPr>
        <w:t xml:space="preserve">Eur </w:t>
      </w:r>
      <w:r w:rsidRPr="005D6F34">
        <w:rPr>
          <w:rFonts w:ascii="Times New Roman" w:hAnsi="Times New Roman"/>
          <w:i/>
          <w:iCs/>
          <w:sz w:val="24"/>
          <w:szCs w:val="24"/>
        </w:rPr>
        <w:t>(</w:t>
      </w:r>
      <w:r>
        <w:rPr>
          <w:rFonts w:ascii="Times New Roman" w:hAnsi="Times New Roman"/>
          <w:i/>
          <w:iCs/>
          <w:sz w:val="24"/>
          <w:szCs w:val="24"/>
        </w:rPr>
        <w:t>šeši tūkstančiai penki šimtai eurų</w:t>
      </w:r>
      <w:r w:rsidRPr="005D6F34">
        <w:rPr>
          <w:rFonts w:ascii="Times New Roman" w:hAnsi="Times New Roman"/>
          <w:i/>
          <w:iCs/>
          <w:sz w:val="24"/>
          <w:szCs w:val="24"/>
        </w:rPr>
        <w:t>)</w:t>
      </w:r>
      <w:r w:rsidRPr="005D6F34">
        <w:rPr>
          <w:rFonts w:ascii="Times New Roman" w:hAnsi="Times New Roman"/>
          <w:sz w:val="24"/>
          <w:szCs w:val="24"/>
        </w:rPr>
        <w:t xml:space="preserve"> projekto finansavimo lėšų Sutarties 3.1 papunktyje nurodytoms projekto tinkamoms finansuoti išlaidoms apmokėti.</w:t>
      </w:r>
      <w:r w:rsidRPr="00FF740B">
        <w:rPr>
          <w:rFonts w:ascii="Times New Roman" w:hAnsi="Times New Roman"/>
          <w:sz w:val="24"/>
          <w:szCs w:val="24"/>
        </w:rPr>
        <w:t xml:space="preserve"> </w:t>
      </w:r>
      <w:r>
        <w:rPr>
          <w:rFonts w:ascii="Times New Roman" w:hAnsi="Times New Roman"/>
          <w:sz w:val="24"/>
          <w:szCs w:val="24"/>
        </w:rPr>
        <w:t>Maksimali finansavimo suma bei kitos projekto finansavimo sąlygos nurodomos</w:t>
      </w:r>
      <w:r w:rsidRPr="00111468">
        <w:rPr>
          <w:rFonts w:ascii="Times New Roman" w:hAnsi="Times New Roman"/>
          <w:sz w:val="24"/>
          <w:szCs w:val="24"/>
        </w:rPr>
        <w:t xml:space="preserve"> </w:t>
      </w:r>
      <w:r w:rsidRPr="00C5708C">
        <w:rPr>
          <w:rFonts w:ascii="Times New Roman" w:hAnsi="Times New Roman"/>
          <w:sz w:val="24"/>
          <w:szCs w:val="24"/>
        </w:rPr>
        <w:t>įgyvendinančiosios institucijos</w:t>
      </w:r>
      <w:r>
        <w:rPr>
          <w:rFonts w:ascii="Times New Roman" w:hAnsi="Times New Roman"/>
          <w:sz w:val="24"/>
          <w:szCs w:val="24"/>
        </w:rPr>
        <w:t xml:space="preserve"> </w:t>
      </w:r>
      <w:r w:rsidRPr="00CA5158">
        <w:rPr>
          <w:rFonts w:ascii="Times New Roman" w:eastAsia="Times New Roman" w:hAnsi="Times New Roman"/>
          <w:sz w:val="24"/>
          <w:szCs w:val="24"/>
          <w:lang w:eastAsia="lt-LT"/>
        </w:rPr>
        <w:t>sprendim</w:t>
      </w:r>
      <w:r>
        <w:rPr>
          <w:rFonts w:ascii="Times New Roman" w:eastAsia="Times New Roman" w:hAnsi="Times New Roman"/>
          <w:sz w:val="24"/>
          <w:szCs w:val="24"/>
          <w:lang w:eastAsia="lt-LT"/>
        </w:rPr>
        <w:t>e</w:t>
      </w:r>
      <w:r w:rsidRPr="00CA5158">
        <w:rPr>
          <w:rFonts w:ascii="Times New Roman" w:hAnsi="Times New Roman"/>
          <w:sz w:val="24"/>
          <w:szCs w:val="24"/>
        </w:rPr>
        <w:t xml:space="preserve"> dėl </w:t>
      </w:r>
      <w:r>
        <w:rPr>
          <w:rFonts w:ascii="Times New Roman" w:hAnsi="Times New Roman"/>
          <w:sz w:val="24"/>
          <w:szCs w:val="24"/>
        </w:rPr>
        <w:t xml:space="preserve">projektui nustatyto </w:t>
      </w:r>
      <w:r w:rsidRPr="00CA5158">
        <w:rPr>
          <w:rFonts w:ascii="Times New Roman" w:hAnsi="Times New Roman"/>
          <w:sz w:val="24"/>
          <w:szCs w:val="24"/>
        </w:rPr>
        <w:t xml:space="preserve">finansavimo </w:t>
      </w:r>
      <w:r>
        <w:rPr>
          <w:rFonts w:ascii="Times New Roman" w:hAnsi="Times New Roman"/>
          <w:sz w:val="24"/>
          <w:szCs w:val="24"/>
        </w:rPr>
        <w:t>dydžio. Atskiri mokėjimai už konsultacijas sudaro:</w:t>
      </w:r>
    </w:p>
    <w:p w:rsidR="00690AEE" w:rsidRDefault="00690AEE" w:rsidP="00690AEE">
      <w:pPr>
        <w:widowControl w:val="0"/>
        <w:numPr>
          <w:ilvl w:val="2"/>
          <w:numId w:val="1"/>
        </w:numPr>
        <w:shd w:val="clear" w:color="auto" w:fill="FFFFFF"/>
        <w:tabs>
          <w:tab w:val="left" w:pos="1134"/>
        </w:tabs>
        <w:spacing w:after="0" w:line="240" w:lineRule="auto"/>
        <w:ind w:left="1276" w:hanging="709"/>
        <w:jc w:val="both"/>
        <w:rPr>
          <w:rFonts w:ascii="Times New Roman" w:eastAsia="Times New Roman" w:hAnsi="Times New Roman"/>
          <w:sz w:val="24"/>
          <w:szCs w:val="24"/>
          <w:lang w:eastAsia="lt-LT"/>
        </w:rPr>
      </w:pPr>
      <w:r w:rsidRPr="00E502EC">
        <w:rPr>
          <w:rFonts w:ascii="Times New Roman" w:eastAsia="Times New Roman" w:hAnsi="Times New Roman"/>
          <w:sz w:val="24"/>
          <w:szCs w:val="24"/>
          <w:lang w:eastAsia="lt-LT"/>
        </w:rPr>
        <w:t xml:space="preserve">jei pareiškėjas yra SVV subjektas, veikiantis iki 1 metų – 100 proc. </w:t>
      </w:r>
      <w:r>
        <w:rPr>
          <w:rFonts w:ascii="Times New Roman" w:eastAsia="Times New Roman" w:hAnsi="Times New Roman"/>
          <w:sz w:val="24"/>
          <w:szCs w:val="24"/>
          <w:lang w:eastAsia="lt-LT"/>
        </w:rPr>
        <w:t xml:space="preserve">pagal </w:t>
      </w:r>
      <w:r>
        <w:rPr>
          <w:rFonts w:ascii="Times New Roman" w:hAnsi="Times New Roman"/>
          <w:sz w:val="24"/>
          <w:szCs w:val="24"/>
          <w:lang w:eastAsia="lt-LT"/>
        </w:rPr>
        <w:t>Aprašo 2 priede nurodytą fiksuotąjį įkainį apskaičiuotų verslo pradžios konsultacijų</w:t>
      </w:r>
      <w:r w:rsidRPr="00EF5375">
        <w:rPr>
          <w:rFonts w:ascii="Times New Roman" w:hAnsi="Times New Roman"/>
          <w:sz w:val="24"/>
          <w:szCs w:val="24"/>
          <w:lang w:eastAsia="lt-LT"/>
        </w:rPr>
        <w:t xml:space="preserve"> išlaidų</w:t>
      </w:r>
      <w:r w:rsidRPr="00E502EC">
        <w:rPr>
          <w:rFonts w:ascii="Times New Roman" w:eastAsia="Times New Roman" w:hAnsi="Times New Roman"/>
          <w:sz w:val="24"/>
          <w:szCs w:val="24"/>
          <w:lang w:eastAsia="lt-LT"/>
        </w:rPr>
        <w:t>;</w:t>
      </w:r>
    </w:p>
    <w:p w:rsidR="00690AEE" w:rsidRPr="00133F98" w:rsidRDefault="00690AEE" w:rsidP="00690AEE">
      <w:pPr>
        <w:widowControl w:val="0"/>
        <w:numPr>
          <w:ilvl w:val="2"/>
          <w:numId w:val="1"/>
        </w:numPr>
        <w:shd w:val="clear" w:color="auto" w:fill="FFFFFF"/>
        <w:tabs>
          <w:tab w:val="left" w:pos="1134"/>
        </w:tabs>
        <w:spacing w:after="0" w:line="240" w:lineRule="auto"/>
        <w:ind w:left="1276" w:hanging="709"/>
        <w:jc w:val="both"/>
        <w:rPr>
          <w:rFonts w:ascii="Times New Roman" w:hAnsi="Times New Roman"/>
          <w:bCs/>
          <w:sz w:val="24"/>
          <w:szCs w:val="24"/>
        </w:rPr>
      </w:pPr>
      <w:r w:rsidRPr="00E502EC">
        <w:rPr>
          <w:rFonts w:ascii="Times New Roman" w:eastAsia="Times New Roman" w:hAnsi="Times New Roman"/>
          <w:sz w:val="24"/>
          <w:szCs w:val="24"/>
          <w:lang w:eastAsia="lt-LT"/>
        </w:rPr>
        <w:t>jei pareiškėjas yra SVV subjektas, veikiantis nuo 1 (imtinai)</w:t>
      </w:r>
      <w:r w:rsidRPr="001B083B">
        <w:rPr>
          <w:rFonts w:ascii="Times New Roman" w:eastAsia="Times New Roman" w:hAnsi="Times New Roman"/>
          <w:sz w:val="24"/>
          <w:szCs w:val="24"/>
          <w:lang w:eastAsia="lt-LT"/>
        </w:rPr>
        <w:t xml:space="preserve"> iki 3 metų</w:t>
      </w:r>
      <w:r w:rsidRPr="003E1927">
        <w:rPr>
          <w:rFonts w:ascii="Times New Roman" w:eastAsia="Times New Roman" w:hAnsi="Times New Roman"/>
          <w:sz w:val="24"/>
          <w:szCs w:val="24"/>
          <w:lang w:eastAsia="lt-LT"/>
        </w:rPr>
        <w:t xml:space="preserve"> – 85</w:t>
      </w:r>
      <w:r w:rsidRPr="00D94619">
        <w:rPr>
          <w:rFonts w:ascii="Times New Roman" w:eastAsia="Times New Roman" w:hAnsi="Times New Roman"/>
          <w:sz w:val="24"/>
          <w:szCs w:val="24"/>
          <w:lang w:eastAsia="lt-LT"/>
        </w:rPr>
        <w:t xml:space="preserve"> proc. </w:t>
      </w:r>
      <w:r>
        <w:rPr>
          <w:rFonts w:ascii="Times New Roman" w:eastAsia="Times New Roman" w:hAnsi="Times New Roman"/>
          <w:sz w:val="24"/>
          <w:szCs w:val="24"/>
          <w:lang w:eastAsia="lt-LT"/>
        </w:rPr>
        <w:t xml:space="preserve">pagal </w:t>
      </w:r>
      <w:r>
        <w:rPr>
          <w:rFonts w:ascii="Times New Roman" w:hAnsi="Times New Roman"/>
          <w:sz w:val="24"/>
          <w:szCs w:val="24"/>
          <w:lang w:eastAsia="lt-LT"/>
        </w:rPr>
        <w:t>Aprašo 2 priede nurodytą fiksuotąjį įkainį apskaičiuotų verslo plėtros konsultacijų</w:t>
      </w:r>
      <w:r w:rsidRPr="00EF5375">
        <w:rPr>
          <w:rFonts w:ascii="Times New Roman" w:hAnsi="Times New Roman"/>
          <w:sz w:val="24"/>
          <w:szCs w:val="24"/>
          <w:lang w:eastAsia="lt-LT"/>
        </w:rPr>
        <w:t xml:space="preserve"> išlaidų</w:t>
      </w:r>
      <w:r w:rsidRPr="00D94619">
        <w:rPr>
          <w:rFonts w:ascii="Times New Roman" w:eastAsia="Times New Roman" w:hAnsi="Times New Roman"/>
          <w:sz w:val="24"/>
          <w:szCs w:val="24"/>
          <w:lang w:eastAsia="lt-LT"/>
        </w:rPr>
        <w:t xml:space="preserve">. Pareiškėjas privalo prisidėti prie projekto finansavimo ne mažiau nei 15 proc. </w:t>
      </w:r>
      <w:r>
        <w:rPr>
          <w:rFonts w:ascii="Times New Roman" w:eastAsia="Times New Roman" w:hAnsi="Times New Roman"/>
          <w:sz w:val="24"/>
          <w:szCs w:val="24"/>
          <w:lang w:eastAsia="lt-LT"/>
        </w:rPr>
        <w:t>konsultacijų išlaidų</w:t>
      </w:r>
      <w:r w:rsidRPr="00D94619">
        <w:rPr>
          <w:rFonts w:ascii="Times New Roman" w:eastAsia="Times New Roman" w:hAnsi="Times New Roman"/>
          <w:sz w:val="24"/>
          <w:szCs w:val="24"/>
          <w:lang w:eastAsia="lt-LT"/>
        </w:rPr>
        <w:t>;</w:t>
      </w:r>
    </w:p>
    <w:p w:rsidR="00690AEE" w:rsidRPr="00E502EC" w:rsidRDefault="00690AEE" w:rsidP="00690AEE">
      <w:pPr>
        <w:widowControl w:val="0"/>
        <w:numPr>
          <w:ilvl w:val="2"/>
          <w:numId w:val="1"/>
        </w:numPr>
        <w:shd w:val="clear" w:color="auto" w:fill="FFFFFF"/>
        <w:tabs>
          <w:tab w:val="left" w:pos="1134"/>
        </w:tabs>
        <w:spacing w:after="0" w:line="240" w:lineRule="auto"/>
        <w:ind w:left="1276" w:hanging="709"/>
        <w:jc w:val="both"/>
        <w:rPr>
          <w:rFonts w:ascii="Times New Roman" w:hAnsi="Times New Roman"/>
          <w:bCs/>
          <w:sz w:val="24"/>
          <w:szCs w:val="24"/>
        </w:rPr>
      </w:pPr>
      <w:r w:rsidRPr="00E502EC">
        <w:rPr>
          <w:rFonts w:ascii="Times New Roman" w:eastAsia="Times New Roman" w:hAnsi="Times New Roman"/>
          <w:sz w:val="24"/>
          <w:szCs w:val="24"/>
          <w:lang w:eastAsia="lt-LT"/>
        </w:rPr>
        <w:t>jei pareiškėjas yra SVV subjektas, veikiantis nuo 3</w:t>
      </w:r>
      <w:r w:rsidRPr="001B083B">
        <w:rPr>
          <w:rFonts w:ascii="Times New Roman" w:eastAsia="Times New Roman" w:hAnsi="Times New Roman"/>
          <w:sz w:val="24"/>
          <w:szCs w:val="24"/>
          <w:lang w:eastAsia="lt-LT"/>
        </w:rPr>
        <w:t xml:space="preserve"> (imtinai) iki 5 </w:t>
      </w:r>
      <w:r w:rsidRPr="00631C0A">
        <w:rPr>
          <w:rFonts w:ascii="Times New Roman" w:eastAsia="Times New Roman" w:hAnsi="Times New Roman"/>
          <w:sz w:val="24"/>
          <w:szCs w:val="24"/>
          <w:lang w:eastAsia="lt-LT"/>
        </w:rPr>
        <w:t>metų</w:t>
      </w:r>
      <w:r w:rsidRPr="003E1927">
        <w:rPr>
          <w:rFonts w:ascii="Times New Roman" w:eastAsia="Times New Roman" w:hAnsi="Times New Roman"/>
          <w:sz w:val="24"/>
          <w:szCs w:val="24"/>
          <w:lang w:eastAsia="lt-LT"/>
        </w:rPr>
        <w:t xml:space="preserve"> – 50 proc. </w:t>
      </w:r>
      <w:r>
        <w:rPr>
          <w:rFonts w:ascii="Times New Roman" w:eastAsia="Times New Roman" w:hAnsi="Times New Roman"/>
          <w:sz w:val="24"/>
          <w:szCs w:val="24"/>
          <w:lang w:eastAsia="lt-LT"/>
        </w:rPr>
        <w:t xml:space="preserve">pagal </w:t>
      </w:r>
      <w:r>
        <w:rPr>
          <w:rFonts w:ascii="Times New Roman" w:hAnsi="Times New Roman"/>
          <w:sz w:val="24"/>
          <w:szCs w:val="24"/>
          <w:lang w:eastAsia="lt-LT"/>
        </w:rPr>
        <w:t>Aprašo 2 priede nurodytą fiksuotąjį įkainį apskaičiuotų verslo plėtros konsultacijų</w:t>
      </w:r>
      <w:r w:rsidRPr="00EF5375">
        <w:rPr>
          <w:rFonts w:ascii="Times New Roman" w:hAnsi="Times New Roman"/>
          <w:sz w:val="24"/>
          <w:szCs w:val="24"/>
          <w:lang w:eastAsia="lt-LT"/>
        </w:rPr>
        <w:t xml:space="preserve"> išlaidų</w:t>
      </w:r>
      <w:r w:rsidRPr="00E502EC">
        <w:rPr>
          <w:rFonts w:ascii="Times New Roman" w:eastAsia="Times New Roman" w:hAnsi="Times New Roman"/>
          <w:sz w:val="24"/>
          <w:szCs w:val="24"/>
          <w:lang w:eastAsia="lt-LT"/>
        </w:rPr>
        <w:t xml:space="preserve">. Pareiškėjas privalo prisidėti prie projekto finansavimo ne mažiau nei 50 proc. </w:t>
      </w:r>
      <w:r>
        <w:rPr>
          <w:rFonts w:ascii="Times New Roman" w:eastAsia="Times New Roman" w:hAnsi="Times New Roman"/>
          <w:sz w:val="24"/>
          <w:szCs w:val="24"/>
          <w:lang w:eastAsia="lt-LT"/>
        </w:rPr>
        <w:t>konsultacijų išlaidų</w:t>
      </w:r>
      <w:r w:rsidRPr="001B083B">
        <w:rPr>
          <w:rFonts w:ascii="Times New Roman" w:eastAsia="Times New Roman" w:hAnsi="Times New Roman"/>
          <w:sz w:val="24"/>
          <w:szCs w:val="24"/>
          <w:lang w:eastAsia="lt-LT"/>
        </w:rPr>
        <w:t>.</w:t>
      </w:r>
    </w:p>
    <w:p w:rsidR="00690AEE" w:rsidRPr="001E01E2" w:rsidRDefault="00690AEE" w:rsidP="00690AEE">
      <w:pPr>
        <w:numPr>
          <w:ilvl w:val="1"/>
          <w:numId w:val="1"/>
        </w:numPr>
        <w:tabs>
          <w:tab w:val="left" w:pos="1134"/>
        </w:tabs>
        <w:spacing w:after="0" w:line="240" w:lineRule="auto"/>
        <w:ind w:left="0" w:firstLine="568"/>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 xml:space="preserve">Projekto vykdytojui laikantis visų įsipareigojimų pagal Sutartį, jam yra </w:t>
      </w:r>
      <w:r w:rsidRPr="001E01E2">
        <w:rPr>
          <w:rFonts w:ascii="Times New Roman" w:eastAsia="Times New Roman" w:hAnsi="Times New Roman"/>
          <w:sz w:val="24"/>
          <w:szCs w:val="24"/>
          <w:lang w:eastAsia="lt-LT"/>
        </w:rPr>
        <w:t xml:space="preserve">kompensuojama dalis jo patirtų išlaidų, vadovaujantis Aprašu. </w:t>
      </w:r>
    </w:p>
    <w:p w:rsidR="00690AEE" w:rsidRPr="001E01E2" w:rsidRDefault="00690AEE" w:rsidP="00690AEE">
      <w:pPr>
        <w:numPr>
          <w:ilvl w:val="1"/>
          <w:numId w:val="1"/>
        </w:numPr>
        <w:tabs>
          <w:tab w:val="left" w:pos="1134"/>
        </w:tabs>
        <w:spacing w:after="0" w:line="240" w:lineRule="auto"/>
        <w:ind w:left="0" w:firstLine="568"/>
        <w:jc w:val="both"/>
        <w:rPr>
          <w:rFonts w:ascii="Times New Roman" w:eastAsia="Times New Roman" w:hAnsi="Times New Roman"/>
          <w:sz w:val="24"/>
          <w:szCs w:val="24"/>
          <w:lang w:eastAsia="lt-LT"/>
        </w:rPr>
      </w:pPr>
      <w:r w:rsidRPr="001E01E2">
        <w:rPr>
          <w:rFonts w:ascii="Times New Roman" w:eastAsia="Times New Roman" w:hAnsi="Times New Roman"/>
          <w:sz w:val="24"/>
          <w:szCs w:val="24"/>
          <w:lang w:eastAsia="lt-LT"/>
        </w:rPr>
        <w:t xml:space="preserve">Projekto vykdytojas įsipareigoja apmokėti </w:t>
      </w:r>
      <w:r>
        <w:rPr>
          <w:rFonts w:ascii="Times New Roman" w:eastAsia="Times New Roman" w:hAnsi="Times New Roman"/>
          <w:sz w:val="24"/>
          <w:szCs w:val="24"/>
          <w:lang w:eastAsia="lt-LT"/>
        </w:rPr>
        <w:t xml:space="preserve">verslo </w:t>
      </w:r>
      <w:r w:rsidRPr="001E01E2">
        <w:rPr>
          <w:rFonts w:ascii="Times New Roman" w:eastAsia="Times New Roman" w:hAnsi="Times New Roman"/>
          <w:sz w:val="24"/>
          <w:szCs w:val="24"/>
          <w:lang w:eastAsia="lt-LT"/>
        </w:rPr>
        <w:t>konsultantui 100 proc. konsultacijų išlaidų ne vėliau kaip per 5 darbo dienas nuo kompensacijos lėšų gavimo dienos</w:t>
      </w:r>
      <w:r>
        <w:rPr>
          <w:rFonts w:ascii="Times New Roman" w:eastAsia="Times New Roman" w:hAnsi="Times New Roman"/>
          <w:sz w:val="24"/>
          <w:szCs w:val="24"/>
          <w:lang w:eastAsia="lt-LT"/>
        </w:rPr>
        <w:t>.</w:t>
      </w:r>
      <w:r w:rsidRPr="001E01E2">
        <w:rPr>
          <w:rFonts w:ascii="Times New Roman" w:eastAsia="Times New Roman" w:hAnsi="Times New Roman"/>
          <w:sz w:val="24"/>
          <w:szCs w:val="24"/>
          <w:lang w:eastAsia="lt-LT"/>
        </w:rPr>
        <w:t xml:space="preserve"> </w:t>
      </w:r>
      <w:r>
        <w:rPr>
          <w:rFonts w:ascii="Times New Roman" w:hAnsi="Times New Roman"/>
          <w:sz w:val="24"/>
          <w:szCs w:val="24"/>
        </w:rPr>
        <w:t>Projekto vykdytojui laiku neapmokėjus konsultacijų išlaidų verslo konsultantui</w:t>
      </w:r>
      <w:r>
        <w:rPr>
          <w:rFonts w:ascii="Times New Roman" w:hAnsi="Times New Roman"/>
          <w:sz w:val="24"/>
          <w:szCs w:val="24"/>
          <w:lang w:eastAsia="lt-LT"/>
        </w:rPr>
        <w:t>,</w:t>
      </w:r>
      <w:r>
        <w:rPr>
          <w:rFonts w:ascii="Times New Roman" w:hAnsi="Times New Roman"/>
          <w:sz w:val="24"/>
          <w:szCs w:val="24"/>
        </w:rPr>
        <w:t xml:space="preserve"> į</w:t>
      </w:r>
      <w:r w:rsidRPr="00382917">
        <w:rPr>
          <w:rFonts w:ascii="Times New Roman" w:hAnsi="Times New Roman"/>
          <w:sz w:val="24"/>
          <w:szCs w:val="24"/>
        </w:rPr>
        <w:t>gyvendinančioji institucija</w:t>
      </w:r>
      <w:r w:rsidRPr="001E01E2">
        <w:rPr>
          <w:rFonts w:ascii="Times New Roman" w:eastAsia="Times New Roman" w:hAnsi="Times New Roman"/>
          <w:sz w:val="24"/>
          <w:szCs w:val="24"/>
          <w:lang w:eastAsia="lt-LT"/>
        </w:rPr>
        <w:t xml:space="preserve"> gali inicijuoti pažeidimo tyrimą ir išmokėtų kompensacijos lėšų susigrąžinamą.</w:t>
      </w:r>
    </w:p>
    <w:p w:rsidR="00690AEE" w:rsidRPr="005D6F34" w:rsidRDefault="00690AEE" w:rsidP="00690AEE">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1E01E2">
        <w:rPr>
          <w:rFonts w:ascii="Times New Roman" w:eastAsia="Times New Roman" w:hAnsi="Times New Roman"/>
          <w:sz w:val="24"/>
          <w:szCs w:val="24"/>
          <w:lang w:eastAsia="lt-LT"/>
        </w:rPr>
        <w:t>Projekto vykdytojas įsipareigoja</w:t>
      </w:r>
      <w:r w:rsidRPr="005D6F34">
        <w:rPr>
          <w:rFonts w:ascii="Times New Roman" w:hAnsi="Times New Roman"/>
          <w:sz w:val="24"/>
          <w:szCs w:val="24"/>
        </w:rPr>
        <w:t xml:space="preserve"> iš savo lėšų apmokėti Sutarties 3.1 papunktyje nurodytas projekto tinkamas finansuoti išlaidas, kurios nėra apmokamos 3.2 papunktyje nurodytomis lėšomis, ir visas tinkamumo finansuoti reikalavimų neatitinkančias projekto išlaidas.</w:t>
      </w:r>
      <w:r w:rsidRPr="005D6F34">
        <w:rPr>
          <w:rFonts w:ascii="Times New Roman" w:hAnsi="Times New Roman"/>
          <w:bCs/>
          <w:sz w:val="24"/>
          <w:szCs w:val="24"/>
        </w:rPr>
        <w:t xml:space="preserve"> </w:t>
      </w:r>
    </w:p>
    <w:p w:rsidR="00690AEE" w:rsidRPr="005D6F34" w:rsidRDefault="00690AEE" w:rsidP="00690AEE">
      <w:pPr>
        <w:widowControl w:val="0"/>
        <w:numPr>
          <w:ilvl w:val="0"/>
          <w:numId w:val="1"/>
        </w:numPr>
        <w:shd w:val="clear" w:color="auto" w:fill="FFFFFF"/>
        <w:tabs>
          <w:tab w:val="left" w:pos="1134"/>
        </w:tabs>
        <w:spacing w:after="0" w:line="240" w:lineRule="auto"/>
        <w:ind w:left="0" w:firstLine="567"/>
        <w:jc w:val="both"/>
        <w:rPr>
          <w:rFonts w:ascii="Times New Roman" w:hAnsi="Times New Roman"/>
          <w:sz w:val="24"/>
          <w:szCs w:val="24"/>
        </w:rPr>
      </w:pPr>
      <w:r w:rsidRPr="005D6F34">
        <w:rPr>
          <w:rFonts w:ascii="Times New Roman" w:hAnsi="Times New Roman"/>
          <w:b/>
          <w:bCs/>
          <w:sz w:val="24"/>
          <w:szCs w:val="24"/>
        </w:rPr>
        <w:t>Projekto veiklų įgyvendinimo pradžia ir pabaiga</w:t>
      </w:r>
    </w:p>
    <w:p w:rsidR="00690AEE" w:rsidRPr="005D6F34" w:rsidRDefault="00690AEE" w:rsidP="00690AEE">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5D6F34">
        <w:rPr>
          <w:rFonts w:ascii="Times New Roman" w:hAnsi="Times New Roman"/>
          <w:sz w:val="24"/>
          <w:szCs w:val="24"/>
        </w:rPr>
        <w:t xml:space="preserve">Visos projekto veiklos turi būti įvykdytos per </w:t>
      </w:r>
      <w:r>
        <w:rPr>
          <w:rFonts w:ascii="Times New Roman" w:hAnsi="Times New Roman"/>
          <w:sz w:val="24"/>
          <w:szCs w:val="24"/>
        </w:rPr>
        <w:t xml:space="preserve">kompensacijos </w:t>
      </w:r>
      <w:r w:rsidRPr="005D6F34">
        <w:rPr>
          <w:rFonts w:ascii="Times New Roman" w:hAnsi="Times New Roman"/>
          <w:sz w:val="24"/>
          <w:szCs w:val="24"/>
        </w:rPr>
        <w:t>laikotarpį</w:t>
      </w:r>
      <w:r>
        <w:rPr>
          <w:rFonts w:ascii="Times New Roman" w:hAnsi="Times New Roman"/>
          <w:sz w:val="24"/>
          <w:szCs w:val="24"/>
        </w:rPr>
        <w:t>, t.y. per 6 (šešis) mėnesius</w:t>
      </w:r>
      <w:r w:rsidRPr="005D6F34">
        <w:rPr>
          <w:rFonts w:ascii="Times New Roman" w:hAnsi="Times New Roman"/>
          <w:sz w:val="24"/>
          <w:szCs w:val="24"/>
        </w:rPr>
        <w:t xml:space="preserve"> nuo </w:t>
      </w:r>
      <w:r>
        <w:rPr>
          <w:rFonts w:ascii="Times New Roman" w:hAnsi="Times New Roman"/>
          <w:sz w:val="24"/>
          <w:szCs w:val="24"/>
        </w:rPr>
        <w:t xml:space="preserve">Sutarties pasirašymo </w:t>
      </w:r>
      <w:r w:rsidRPr="00CA5158">
        <w:rPr>
          <w:rFonts w:ascii="Times New Roman" w:hAnsi="Times New Roman"/>
          <w:sz w:val="24"/>
          <w:szCs w:val="24"/>
        </w:rPr>
        <w:t xml:space="preserve">įgyvendinančiojoje institucijoje </w:t>
      </w:r>
      <w:r>
        <w:rPr>
          <w:rFonts w:ascii="Times New Roman" w:hAnsi="Times New Roman"/>
          <w:sz w:val="24"/>
          <w:szCs w:val="24"/>
        </w:rPr>
        <w:t>dienos</w:t>
      </w:r>
      <w:r w:rsidRPr="005D6F34">
        <w:rPr>
          <w:rFonts w:ascii="Times New Roman" w:hAnsi="Times New Roman"/>
          <w:sz w:val="24"/>
          <w:szCs w:val="24"/>
        </w:rPr>
        <w:t>.</w:t>
      </w:r>
    </w:p>
    <w:p w:rsidR="00690AEE" w:rsidRPr="005D6F34" w:rsidRDefault="00690AEE" w:rsidP="00690AEE">
      <w:pPr>
        <w:widowControl w:val="0"/>
        <w:numPr>
          <w:ilvl w:val="1"/>
          <w:numId w:val="1"/>
        </w:numPr>
        <w:shd w:val="clear" w:color="auto" w:fill="FFFFFF"/>
        <w:tabs>
          <w:tab w:val="left" w:pos="1134"/>
        </w:tabs>
        <w:spacing w:after="0" w:line="240" w:lineRule="auto"/>
        <w:ind w:left="0" w:firstLine="567"/>
        <w:jc w:val="both"/>
        <w:rPr>
          <w:rFonts w:ascii="Times New Roman" w:hAnsi="Times New Roman"/>
          <w:i/>
          <w:sz w:val="24"/>
          <w:szCs w:val="24"/>
        </w:rPr>
      </w:pPr>
      <w:r w:rsidRPr="005D6F34">
        <w:rPr>
          <w:rFonts w:ascii="Times New Roman" w:hAnsi="Times New Roman"/>
          <w:sz w:val="24"/>
          <w:szCs w:val="24"/>
        </w:rPr>
        <w:t>Visos su projekto įgyvendinimu susijusios tinkamos finansuoti išlaidos turi būti patirtos</w:t>
      </w:r>
      <w:r w:rsidRPr="00295B57">
        <w:rPr>
          <w:rFonts w:ascii="Times New Roman" w:hAnsi="Times New Roman"/>
          <w:sz w:val="24"/>
          <w:szCs w:val="24"/>
        </w:rPr>
        <w:t xml:space="preserve"> </w:t>
      </w:r>
      <w:r>
        <w:rPr>
          <w:rFonts w:ascii="Times New Roman" w:hAnsi="Times New Roman"/>
          <w:sz w:val="24"/>
          <w:szCs w:val="24"/>
        </w:rPr>
        <w:t>po Sutarties pasirašymo dienos iki 4.1 papunktyje nurodyto laikotarpio pabaigos</w:t>
      </w:r>
      <w:r w:rsidRPr="005D6F34">
        <w:rPr>
          <w:rFonts w:ascii="Times New Roman" w:hAnsi="Times New Roman"/>
          <w:sz w:val="24"/>
          <w:szCs w:val="24"/>
        </w:rPr>
        <w:t xml:space="preserve"> ir apmokėtos </w:t>
      </w:r>
      <w:r>
        <w:rPr>
          <w:rFonts w:ascii="Times New Roman" w:hAnsi="Times New Roman"/>
          <w:sz w:val="24"/>
          <w:szCs w:val="24"/>
        </w:rPr>
        <w:t>ne anksčiau kaip iki Sutarties pasirašymo</w:t>
      </w:r>
      <w:r w:rsidRPr="005D6F34">
        <w:rPr>
          <w:rFonts w:ascii="Times New Roman" w:hAnsi="Times New Roman"/>
          <w:sz w:val="24"/>
          <w:szCs w:val="24"/>
        </w:rPr>
        <w:t xml:space="preserve"> </w:t>
      </w:r>
      <w:r>
        <w:rPr>
          <w:rFonts w:ascii="Times New Roman" w:hAnsi="Times New Roman"/>
          <w:sz w:val="24"/>
          <w:szCs w:val="24"/>
        </w:rPr>
        <w:t>ir ne vėliau kaip iki Sutarties galiojimo pabaigos</w:t>
      </w:r>
      <w:r w:rsidRPr="005D6F34">
        <w:rPr>
          <w:rFonts w:ascii="Times New Roman" w:hAnsi="Times New Roman"/>
          <w:i/>
          <w:sz w:val="24"/>
          <w:szCs w:val="24"/>
        </w:rPr>
        <w:t>.</w:t>
      </w:r>
    </w:p>
    <w:p w:rsidR="00690AEE" w:rsidRPr="005D6F34" w:rsidRDefault="00690AEE" w:rsidP="00690AEE">
      <w:pPr>
        <w:tabs>
          <w:tab w:val="left" w:pos="1134"/>
        </w:tabs>
        <w:spacing w:after="0" w:line="240" w:lineRule="auto"/>
        <w:ind w:firstLine="567"/>
        <w:jc w:val="both"/>
        <w:rPr>
          <w:rFonts w:ascii="Times New Roman" w:hAnsi="Times New Roman"/>
          <w:sz w:val="24"/>
          <w:szCs w:val="24"/>
        </w:rPr>
      </w:pPr>
    </w:p>
    <w:p w:rsidR="00690AEE" w:rsidRPr="005D6F34" w:rsidRDefault="00690AEE" w:rsidP="00690AEE">
      <w:pPr>
        <w:numPr>
          <w:ilvl w:val="0"/>
          <w:numId w:val="1"/>
        </w:numPr>
        <w:shd w:val="clear" w:color="auto" w:fill="FFFFFF"/>
        <w:tabs>
          <w:tab w:val="left" w:pos="1134"/>
        </w:tabs>
        <w:spacing w:after="0" w:line="240" w:lineRule="auto"/>
        <w:ind w:left="0" w:firstLine="567"/>
        <w:jc w:val="both"/>
        <w:rPr>
          <w:rFonts w:ascii="Times New Roman" w:hAnsi="Times New Roman"/>
          <w:b/>
          <w:sz w:val="24"/>
          <w:szCs w:val="24"/>
        </w:rPr>
      </w:pPr>
      <w:r w:rsidRPr="005D6F34">
        <w:rPr>
          <w:rFonts w:ascii="Times New Roman" w:hAnsi="Times New Roman"/>
          <w:b/>
          <w:sz w:val="24"/>
          <w:szCs w:val="24"/>
        </w:rPr>
        <w:t>Mokėjimai</w:t>
      </w:r>
    </w:p>
    <w:p w:rsidR="00690AEE" w:rsidRPr="005D6F34" w:rsidRDefault="00690AEE" w:rsidP="00690AEE">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5D6F34">
        <w:rPr>
          <w:rFonts w:ascii="Times New Roman" w:hAnsi="Times New Roman"/>
          <w:bCs/>
          <w:sz w:val="24"/>
          <w:szCs w:val="24"/>
        </w:rPr>
        <w:t>Projekto išlaidos apmokamos išlaidų kompensavimo būdu (įskaitant supaprastintą išlaidų apmokėjimą)</w:t>
      </w:r>
      <w:r w:rsidRPr="005D6F34">
        <w:rPr>
          <w:rFonts w:ascii="Times New Roman" w:hAnsi="Times New Roman"/>
          <w:sz w:val="24"/>
          <w:szCs w:val="24"/>
        </w:rPr>
        <w:t>.</w:t>
      </w:r>
      <w:r>
        <w:rPr>
          <w:rFonts w:ascii="Times New Roman" w:hAnsi="Times New Roman"/>
          <w:sz w:val="24"/>
          <w:szCs w:val="24"/>
        </w:rPr>
        <w:t xml:space="preserve"> Mokėjimai projekto vykdytojui atliekami Apraše nustatyta tvarka.</w:t>
      </w:r>
    </w:p>
    <w:p w:rsidR="00690AEE" w:rsidRDefault="00690AEE" w:rsidP="00690AEE">
      <w:pPr>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5D6F34">
        <w:rPr>
          <w:rFonts w:ascii="Times New Roman" w:hAnsi="Times New Roman"/>
          <w:sz w:val="24"/>
          <w:szCs w:val="24"/>
        </w:rPr>
        <w:t xml:space="preserve">Projekto </w:t>
      </w:r>
      <w:r w:rsidRPr="00C86254">
        <w:rPr>
          <w:rFonts w:ascii="Times New Roman" w:hAnsi="Times New Roman"/>
          <w:sz w:val="24"/>
          <w:szCs w:val="24"/>
        </w:rPr>
        <w:t xml:space="preserve">vykdytojas </w:t>
      </w:r>
      <w:r>
        <w:rPr>
          <w:rFonts w:ascii="Times New Roman" w:hAnsi="Times New Roman"/>
          <w:sz w:val="24"/>
          <w:szCs w:val="24"/>
        </w:rPr>
        <w:t>įgyvendinančiajai institucijai</w:t>
      </w:r>
      <w:r w:rsidRPr="00C86254">
        <w:rPr>
          <w:rFonts w:ascii="Times New Roman" w:hAnsi="Times New Roman"/>
          <w:sz w:val="24"/>
          <w:szCs w:val="24"/>
        </w:rPr>
        <w:t xml:space="preserve"> neteikia projekto tinkamų finansuoti išlaidų patvirtinimo dokumentų,</w:t>
      </w:r>
      <w:r>
        <w:rPr>
          <w:rFonts w:ascii="Times New Roman" w:hAnsi="Times New Roman"/>
          <w:sz w:val="24"/>
          <w:szCs w:val="24"/>
        </w:rPr>
        <w:t xml:space="preserve"> </w:t>
      </w:r>
      <w:r w:rsidRPr="00C86254">
        <w:rPr>
          <w:rFonts w:ascii="Times New Roman" w:hAnsi="Times New Roman"/>
          <w:sz w:val="24"/>
          <w:szCs w:val="24"/>
        </w:rPr>
        <w:t xml:space="preserve"> nes projekto įvykdymo dokumentus </w:t>
      </w:r>
      <w:r>
        <w:rPr>
          <w:rFonts w:ascii="Times New Roman" w:hAnsi="Times New Roman"/>
          <w:sz w:val="24"/>
          <w:szCs w:val="24"/>
        </w:rPr>
        <w:t>įgyvendinančiajai institucijai</w:t>
      </w:r>
      <w:r w:rsidRPr="00C86254">
        <w:rPr>
          <w:rFonts w:ascii="Times New Roman" w:hAnsi="Times New Roman"/>
          <w:sz w:val="24"/>
          <w:szCs w:val="24"/>
        </w:rPr>
        <w:t xml:space="preserve"> pateikia </w:t>
      </w:r>
      <w:r>
        <w:rPr>
          <w:rFonts w:ascii="Times New Roman" w:hAnsi="Times New Roman"/>
          <w:sz w:val="24"/>
          <w:szCs w:val="24"/>
        </w:rPr>
        <w:t>viešoji įstaiga „Versli Lietuva“</w:t>
      </w:r>
      <w:r w:rsidRPr="00C86254">
        <w:rPr>
          <w:rFonts w:ascii="Times New Roman" w:hAnsi="Times New Roman"/>
          <w:sz w:val="24"/>
          <w:szCs w:val="24"/>
        </w:rPr>
        <w:t>.</w:t>
      </w:r>
    </w:p>
    <w:p w:rsidR="00690AEE" w:rsidRPr="005D6F34" w:rsidRDefault="00690AEE" w:rsidP="00690AEE">
      <w:pPr>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Jei po Sutarties pasirašymo paaiškėjus tam tikroms aplinkybėms, lėšos projektui finansuoti, pripažintos nesuderinamomis su ES bendrąja rinka,</w:t>
      </w:r>
      <w:r w:rsidRPr="00295B57">
        <w:rPr>
          <w:rFonts w:ascii="Times New Roman" w:hAnsi="Times New Roman"/>
          <w:sz w:val="24"/>
          <w:szCs w:val="24"/>
        </w:rPr>
        <w:t xml:space="preserve"> </w:t>
      </w:r>
      <w:r>
        <w:rPr>
          <w:rFonts w:ascii="Times New Roman" w:hAnsi="Times New Roman"/>
          <w:sz w:val="24"/>
          <w:szCs w:val="24"/>
        </w:rPr>
        <w:t xml:space="preserve">taip pat kitais Projektų taisyklėse nustatytais atvejais, projekto vykdytojas besąlygiškai įsipareigoja šias lėšas grąžinti kartu su palūkanomis, kurias nustato Europos Komisija, kai teikiama neteisėta pagalba. </w:t>
      </w:r>
    </w:p>
    <w:p w:rsidR="00690AEE" w:rsidRPr="005D6F34" w:rsidRDefault="00690AEE" w:rsidP="00690AEE">
      <w:pPr>
        <w:shd w:val="clear" w:color="auto" w:fill="FFFFFF"/>
        <w:tabs>
          <w:tab w:val="left" w:pos="1134"/>
        </w:tabs>
        <w:spacing w:after="0" w:line="240" w:lineRule="auto"/>
        <w:ind w:left="567"/>
        <w:jc w:val="both"/>
        <w:rPr>
          <w:rFonts w:ascii="Times New Roman" w:hAnsi="Times New Roman"/>
          <w:sz w:val="24"/>
          <w:szCs w:val="24"/>
        </w:rPr>
      </w:pPr>
    </w:p>
    <w:p w:rsidR="00690AEE" w:rsidRPr="005D6F34" w:rsidRDefault="00690AEE" w:rsidP="00690AEE">
      <w:pPr>
        <w:widowControl w:val="0"/>
        <w:numPr>
          <w:ilvl w:val="0"/>
          <w:numId w:val="1"/>
        </w:numPr>
        <w:shd w:val="clear" w:color="auto" w:fill="FFFFFF"/>
        <w:tabs>
          <w:tab w:val="left" w:pos="1134"/>
        </w:tabs>
        <w:spacing w:after="0" w:line="240" w:lineRule="auto"/>
        <w:ind w:left="0" w:firstLine="567"/>
        <w:jc w:val="both"/>
        <w:rPr>
          <w:rFonts w:ascii="Times New Roman" w:hAnsi="Times New Roman"/>
          <w:sz w:val="24"/>
          <w:szCs w:val="24"/>
        </w:rPr>
      </w:pPr>
      <w:r w:rsidRPr="005D6F34">
        <w:rPr>
          <w:rFonts w:ascii="Times New Roman" w:hAnsi="Times New Roman"/>
          <w:b/>
          <w:bCs/>
          <w:sz w:val="24"/>
          <w:szCs w:val="24"/>
        </w:rPr>
        <w:t>Kitos sąlygos</w:t>
      </w:r>
    </w:p>
    <w:p w:rsidR="00690AEE" w:rsidRPr="00590766" w:rsidRDefault="00690AEE" w:rsidP="00690AEE">
      <w:pPr>
        <w:widowControl w:val="0"/>
        <w:numPr>
          <w:ilvl w:val="1"/>
          <w:numId w:val="1"/>
        </w:numPr>
        <w:shd w:val="clear" w:color="auto" w:fill="FFFFFF"/>
        <w:tabs>
          <w:tab w:val="left" w:pos="1134"/>
        </w:tabs>
        <w:spacing w:after="0" w:line="240" w:lineRule="auto"/>
        <w:ind w:left="0" w:firstLine="567"/>
        <w:jc w:val="both"/>
        <w:rPr>
          <w:rFonts w:ascii="Times New Roman" w:hAnsi="Times New Roman"/>
          <w:i/>
          <w:sz w:val="24"/>
          <w:szCs w:val="24"/>
        </w:rPr>
      </w:pPr>
      <w:r w:rsidRPr="00590766">
        <w:rPr>
          <w:rFonts w:ascii="Times New Roman" w:hAnsi="Times New Roman"/>
          <w:sz w:val="24"/>
          <w:szCs w:val="24"/>
        </w:rPr>
        <w:t>Projekto vykdytojas neprivalo saugoti su projekto įgyvendinimu susijusių dokumentų</w:t>
      </w:r>
      <w:r w:rsidRPr="00590766">
        <w:rPr>
          <w:rFonts w:ascii="Times New Roman" w:hAnsi="Times New Roman"/>
          <w:i/>
          <w:iCs/>
          <w:sz w:val="24"/>
          <w:szCs w:val="24"/>
        </w:rPr>
        <w:t>.</w:t>
      </w:r>
      <w:r w:rsidRPr="00EE1F3F">
        <w:rPr>
          <w:rFonts w:ascii="Times New Roman" w:hAnsi="Times New Roman"/>
          <w:sz w:val="24"/>
          <w:szCs w:val="24"/>
        </w:rPr>
        <w:t xml:space="preserve"> </w:t>
      </w:r>
      <w:r>
        <w:rPr>
          <w:rFonts w:ascii="Times New Roman" w:hAnsi="Times New Roman"/>
          <w:sz w:val="24"/>
          <w:szCs w:val="24"/>
        </w:rPr>
        <w:t>S</w:t>
      </w:r>
      <w:r w:rsidRPr="00590766">
        <w:rPr>
          <w:rFonts w:ascii="Times New Roman" w:hAnsi="Times New Roman"/>
          <w:sz w:val="24"/>
          <w:szCs w:val="24"/>
        </w:rPr>
        <w:t>u projekto įgyvendinimu susijusi</w:t>
      </w:r>
      <w:r>
        <w:rPr>
          <w:rFonts w:ascii="Times New Roman" w:hAnsi="Times New Roman"/>
          <w:sz w:val="24"/>
          <w:szCs w:val="24"/>
        </w:rPr>
        <w:t>us</w:t>
      </w:r>
      <w:r w:rsidRPr="00590766">
        <w:rPr>
          <w:rFonts w:ascii="Times New Roman" w:hAnsi="Times New Roman"/>
          <w:sz w:val="24"/>
          <w:szCs w:val="24"/>
        </w:rPr>
        <w:t xml:space="preserve"> dokument</w:t>
      </w:r>
      <w:r>
        <w:rPr>
          <w:rFonts w:ascii="Times New Roman" w:hAnsi="Times New Roman"/>
          <w:sz w:val="24"/>
          <w:szCs w:val="24"/>
        </w:rPr>
        <w:t xml:space="preserve">us saugo įgyvendinančioji institucija. </w:t>
      </w:r>
    </w:p>
    <w:p w:rsidR="00690AEE" w:rsidRDefault="00690AEE" w:rsidP="00690AEE">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Projekto vykdytojas įsipareigoja į savo patalpas įsileisti </w:t>
      </w:r>
      <w:r w:rsidRPr="00B13789">
        <w:rPr>
          <w:rFonts w:ascii="Times New Roman" w:hAnsi="Times New Roman"/>
          <w:sz w:val="24"/>
          <w:szCs w:val="24"/>
        </w:rPr>
        <w:t>Europos Audito Rūmų, Europos Komisijos, Finansų ministerijos ir tarpinių institucijų, Viešųjų pirkimų tarnybos, Lietuvos Respublikos valstybės kontrolės, Finansinių nusikaltimų tyrimo tarnybos prie Vidaus reikalų ministerijos</w:t>
      </w:r>
      <w:r>
        <w:rPr>
          <w:rFonts w:ascii="Times New Roman" w:hAnsi="Times New Roman"/>
          <w:sz w:val="24"/>
          <w:szCs w:val="24"/>
        </w:rPr>
        <w:t xml:space="preserve">, </w:t>
      </w:r>
      <w:r w:rsidRPr="00B13789">
        <w:rPr>
          <w:rFonts w:ascii="Times New Roman" w:hAnsi="Times New Roman"/>
          <w:sz w:val="24"/>
          <w:szCs w:val="24"/>
        </w:rPr>
        <w:t>Lietuvos Respubliko</w:t>
      </w:r>
      <w:r>
        <w:rPr>
          <w:rFonts w:ascii="Times New Roman" w:hAnsi="Times New Roman"/>
          <w:sz w:val="24"/>
          <w:szCs w:val="24"/>
        </w:rPr>
        <w:t xml:space="preserve">s konkurencijos tarybos ir įgyvendinančiosios institucijos įgaliotus asmenis, kurie galės susipažinti su </w:t>
      </w:r>
      <w:r w:rsidRPr="00B13789">
        <w:rPr>
          <w:rFonts w:ascii="Times New Roman" w:hAnsi="Times New Roman"/>
          <w:sz w:val="24"/>
          <w:szCs w:val="24"/>
        </w:rPr>
        <w:t>projekto įgyvendinimu</w:t>
      </w:r>
      <w:r>
        <w:rPr>
          <w:rFonts w:ascii="Times New Roman" w:hAnsi="Times New Roman"/>
          <w:sz w:val="24"/>
          <w:szCs w:val="24"/>
        </w:rPr>
        <w:t xml:space="preserve"> susijusia informacija.</w:t>
      </w:r>
    </w:p>
    <w:p w:rsidR="00690AEE" w:rsidRPr="005D6F34" w:rsidRDefault="00690AEE" w:rsidP="00690AEE">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096BA1">
        <w:rPr>
          <w:rFonts w:ascii="Times New Roman" w:hAnsi="Times New Roman"/>
          <w:color w:val="000000"/>
          <w:sz w:val="24"/>
          <w:szCs w:val="24"/>
        </w:rPr>
        <w:t xml:space="preserve">Kitam ūkio subjektui perėmus teises į projekto vykdytojo įsipareigojimus, susijusius su konsultacijomis, kurių išlaidų dalis yra kompensuojama pagal </w:t>
      </w:r>
      <w:r>
        <w:rPr>
          <w:rFonts w:ascii="Times New Roman" w:hAnsi="Times New Roman"/>
          <w:color w:val="000000"/>
          <w:sz w:val="24"/>
          <w:szCs w:val="24"/>
        </w:rPr>
        <w:t>S</w:t>
      </w:r>
      <w:r w:rsidRPr="00850E8C">
        <w:rPr>
          <w:rFonts w:ascii="Times New Roman" w:hAnsi="Times New Roman"/>
          <w:color w:val="000000"/>
          <w:sz w:val="24"/>
          <w:szCs w:val="24"/>
        </w:rPr>
        <w:t>utartį</w:t>
      </w:r>
      <w:r w:rsidRPr="00DB149C">
        <w:rPr>
          <w:rFonts w:ascii="Times New Roman" w:hAnsi="Times New Roman"/>
          <w:color w:val="000000"/>
          <w:sz w:val="24"/>
          <w:szCs w:val="24"/>
        </w:rPr>
        <w:t xml:space="preserve">, </w:t>
      </w:r>
      <w:r>
        <w:rPr>
          <w:rFonts w:ascii="Times New Roman" w:hAnsi="Times New Roman"/>
          <w:color w:val="000000"/>
          <w:sz w:val="24"/>
          <w:szCs w:val="24"/>
        </w:rPr>
        <w:t>S</w:t>
      </w:r>
      <w:r w:rsidRPr="00DB149C">
        <w:rPr>
          <w:rFonts w:ascii="Times New Roman" w:hAnsi="Times New Roman"/>
          <w:color w:val="000000"/>
          <w:sz w:val="24"/>
          <w:szCs w:val="24"/>
        </w:rPr>
        <w:t>utartis netenka galios</w:t>
      </w:r>
      <w:r w:rsidRPr="00747492">
        <w:rPr>
          <w:rFonts w:ascii="Times New Roman" w:hAnsi="Times New Roman"/>
          <w:color w:val="000000"/>
          <w:sz w:val="24"/>
          <w:szCs w:val="24"/>
        </w:rPr>
        <w:t>.</w:t>
      </w:r>
      <w:r>
        <w:rPr>
          <w:rFonts w:ascii="Times New Roman" w:hAnsi="Times New Roman"/>
          <w:sz w:val="24"/>
          <w:szCs w:val="24"/>
        </w:rPr>
        <w:t xml:space="preserve"> </w:t>
      </w:r>
    </w:p>
    <w:p w:rsidR="00690AEE" w:rsidRPr="005D6F34" w:rsidRDefault="00690AEE" w:rsidP="00690AEE">
      <w:pPr>
        <w:tabs>
          <w:tab w:val="left" w:pos="1134"/>
        </w:tabs>
        <w:spacing w:after="0" w:line="240" w:lineRule="auto"/>
        <w:ind w:firstLine="567"/>
        <w:jc w:val="both"/>
        <w:rPr>
          <w:rFonts w:ascii="Times New Roman" w:hAnsi="Times New Roman"/>
          <w:b/>
          <w:sz w:val="24"/>
          <w:szCs w:val="24"/>
        </w:rPr>
      </w:pPr>
      <w:r w:rsidRPr="005D6F34">
        <w:rPr>
          <w:rFonts w:ascii="Times New Roman" w:hAnsi="Times New Roman"/>
          <w:i/>
          <w:iCs/>
          <w:sz w:val="24"/>
          <w:szCs w:val="24"/>
        </w:rPr>
        <w:t xml:space="preserve"> </w:t>
      </w:r>
    </w:p>
    <w:p w:rsidR="00690AEE" w:rsidRPr="005D6F34" w:rsidRDefault="00690AEE" w:rsidP="00690AEE">
      <w:pPr>
        <w:widowControl w:val="0"/>
        <w:numPr>
          <w:ilvl w:val="0"/>
          <w:numId w:val="1"/>
        </w:numPr>
        <w:shd w:val="clear" w:color="auto" w:fill="FFFFFF"/>
        <w:tabs>
          <w:tab w:val="left" w:pos="1134"/>
        </w:tabs>
        <w:spacing w:after="0" w:line="240" w:lineRule="auto"/>
        <w:ind w:left="0" w:firstLine="567"/>
        <w:jc w:val="both"/>
        <w:rPr>
          <w:rFonts w:ascii="Times New Roman" w:hAnsi="Times New Roman"/>
          <w:sz w:val="24"/>
          <w:szCs w:val="24"/>
        </w:rPr>
      </w:pPr>
      <w:r w:rsidRPr="005D6F34">
        <w:rPr>
          <w:rFonts w:ascii="Times New Roman" w:hAnsi="Times New Roman"/>
          <w:b/>
          <w:bCs/>
          <w:sz w:val="24"/>
          <w:szCs w:val="24"/>
        </w:rPr>
        <w:t>Baigiamosios nuostatos</w:t>
      </w:r>
    </w:p>
    <w:p w:rsidR="00690AEE" w:rsidRPr="005D6F34" w:rsidRDefault="00690AEE" w:rsidP="00690AEE">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5D6F34">
        <w:rPr>
          <w:rFonts w:ascii="Times New Roman" w:hAnsi="Times New Roman"/>
          <w:sz w:val="24"/>
          <w:szCs w:val="24"/>
        </w:rPr>
        <w:t xml:space="preserve">Sutartis įsigalioja nuo to momento, kai ją pasirašo abi Sutarties Šalys, ir galioja </w:t>
      </w:r>
      <w:r>
        <w:rPr>
          <w:rFonts w:ascii="Times New Roman" w:hAnsi="Times New Roman"/>
          <w:sz w:val="24"/>
          <w:szCs w:val="24"/>
        </w:rPr>
        <w:t xml:space="preserve">tol, kol Šalys įvykdo visus savo įsipareigojimus pagal Sutartį </w:t>
      </w:r>
      <w:r w:rsidRPr="005D6F34">
        <w:rPr>
          <w:rFonts w:ascii="Times New Roman" w:hAnsi="Times New Roman"/>
          <w:sz w:val="24"/>
          <w:szCs w:val="24"/>
        </w:rPr>
        <w:t>arba Sutartis nutraukiama.</w:t>
      </w:r>
    </w:p>
    <w:p w:rsidR="00690AEE" w:rsidRPr="005D6F34" w:rsidRDefault="00690AEE" w:rsidP="00690AEE">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5D6F34">
        <w:rPr>
          <w:rFonts w:ascii="Times New Roman" w:hAnsi="Times New Roman"/>
          <w:sz w:val="24"/>
          <w:szCs w:val="24"/>
        </w:rPr>
        <w:t xml:space="preserve">Sutartis sudaryta </w:t>
      </w:r>
      <w:r w:rsidRPr="005D6F34">
        <w:rPr>
          <w:rFonts w:ascii="Times New Roman" w:hAnsi="Times New Roman"/>
          <w:iCs/>
          <w:sz w:val="24"/>
          <w:szCs w:val="24"/>
        </w:rPr>
        <w:t xml:space="preserve">dviem </w:t>
      </w:r>
      <w:r w:rsidRPr="005D6F34">
        <w:rPr>
          <w:rFonts w:ascii="Times New Roman" w:hAnsi="Times New Roman"/>
          <w:sz w:val="24"/>
          <w:szCs w:val="24"/>
        </w:rPr>
        <w:t xml:space="preserve">vienodą teisinę galią turinčiais egzemplioriais, po vieną kiekvienai Šaliai. </w:t>
      </w:r>
    </w:p>
    <w:p w:rsidR="00690AEE" w:rsidRDefault="00690AEE" w:rsidP="00690AEE">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5D6F34">
        <w:rPr>
          <w:rFonts w:ascii="Times New Roman" w:hAnsi="Times New Roman"/>
          <w:sz w:val="24"/>
          <w:szCs w:val="24"/>
        </w:rPr>
        <w:t>Sutartis vykdoma vadovaujantis Lietuvos Respublikos ir ES teisės aktais. Šalių ginčai, kilę dėl jos vykdymo, sprendžiami teisme Lietuvos Respublikos įstatymų nustatyta tvarka.</w:t>
      </w:r>
    </w:p>
    <w:p w:rsidR="00690AEE" w:rsidRPr="00295B57" w:rsidRDefault="00690AEE" w:rsidP="00690AEE">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295B57">
        <w:rPr>
          <w:rFonts w:ascii="Times New Roman" w:hAnsi="Times New Roman"/>
          <w:sz w:val="24"/>
          <w:szCs w:val="24"/>
        </w:rPr>
        <w:t>Projekto vykdytojo pateikta paraiška su priedais</w:t>
      </w:r>
      <w:r>
        <w:rPr>
          <w:rFonts w:ascii="Times New Roman" w:hAnsi="Times New Roman"/>
          <w:sz w:val="24"/>
          <w:szCs w:val="24"/>
        </w:rPr>
        <w:t xml:space="preserve">, taip pat </w:t>
      </w:r>
      <w:r w:rsidRPr="00C5708C">
        <w:rPr>
          <w:rFonts w:ascii="Times New Roman" w:hAnsi="Times New Roman"/>
          <w:sz w:val="24"/>
          <w:szCs w:val="24"/>
        </w:rPr>
        <w:t>įgyvendinančiosios institucijos</w:t>
      </w:r>
      <w:r>
        <w:rPr>
          <w:rFonts w:ascii="Times New Roman" w:hAnsi="Times New Roman"/>
          <w:sz w:val="24"/>
          <w:szCs w:val="24"/>
        </w:rPr>
        <w:t xml:space="preserve"> </w:t>
      </w:r>
      <w:r w:rsidRPr="00CA5158">
        <w:rPr>
          <w:rFonts w:ascii="Times New Roman" w:eastAsia="Times New Roman" w:hAnsi="Times New Roman"/>
          <w:sz w:val="24"/>
          <w:szCs w:val="24"/>
          <w:lang w:eastAsia="lt-LT"/>
        </w:rPr>
        <w:t>sprendim</w:t>
      </w:r>
      <w:r>
        <w:rPr>
          <w:rFonts w:ascii="Times New Roman" w:eastAsia="Times New Roman" w:hAnsi="Times New Roman"/>
          <w:sz w:val="24"/>
          <w:szCs w:val="24"/>
          <w:lang w:eastAsia="lt-LT"/>
        </w:rPr>
        <w:t>as</w:t>
      </w:r>
      <w:r w:rsidRPr="00CA5158">
        <w:rPr>
          <w:rFonts w:ascii="Times New Roman" w:hAnsi="Times New Roman"/>
          <w:sz w:val="24"/>
          <w:szCs w:val="24"/>
        </w:rPr>
        <w:t xml:space="preserve"> dėl </w:t>
      </w:r>
      <w:r>
        <w:rPr>
          <w:rFonts w:ascii="Times New Roman" w:hAnsi="Times New Roman"/>
          <w:sz w:val="24"/>
          <w:szCs w:val="24"/>
        </w:rPr>
        <w:t xml:space="preserve">projektui nustatyto </w:t>
      </w:r>
      <w:r w:rsidRPr="00CA5158">
        <w:rPr>
          <w:rFonts w:ascii="Times New Roman" w:hAnsi="Times New Roman"/>
          <w:sz w:val="24"/>
          <w:szCs w:val="24"/>
        </w:rPr>
        <w:t xml:space="preserve">finansavimo </w:t>
      </w:r>
      <w:r>
        <w:rPr>
          <w:rFonts w:ascii="Times New Roman" w:hAnsi="Times New Roman"/>
          <w:sz w:val="24"/>
          <w:szCs w:val="24"/>
        </w:rPr>
        <w:t xml:space="preserve">dydžio </w:t>
      </w:r>
      <w:r w:rsidRPr="00295B57">
        <w:rPr>
          <w:rFonts w:ascii="Times New Roman" w:hAnsi="Times New Roman"/>
          <w:sz w:val="24"/>
          <w:szCs w:val="24"/>
        </w:rPr>
        <w:t>yra laikomi sudėtine šios Sutarties dalimi.</w:t>
      </w:r>
    </w:p>
    <w:p w:rsidR="00690AEE" w:rsidRPr="005D6F34" w:rsidRDefault="00690AEE" w:rsidP="00690AEE">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sidRPr="005D6F34">
        <w:rPr>
          <w:rFonts w:ascii="Times New Roman" w:hAnsi="Times New Roman"/>
          <w:bCs/>
          <w:sz w:val="24"/>
          <w:szCs w:val="24"/>
        </w:rPr>
        <w:t xml:space="preserve">Šalys privalo viena kitą informuoti apie savo adreso, elektroninio pašto adreso ar atsakingų asmenų kontaktinių duomenų, kuriuos viena kitai nurodė šioje Sutartyje nustatyta tvarka, pasikeitimą. Šalis, neįvykdžiusi šio reikalavimo, negali pareikšti pretenzijų ar atsikirtimų, kad kitos Šalies veiksmai, atlikti pagal paskutinius jai žinomus duomenis, neatitinka Sutarties sąlygų arba ji negavo pranešimų, kurie buvo siųsti pagal šiuos duomenis. </w:t>
      </w:r>
    </w:p>
    <w:p w:rsidR="00690AEE" w:rsidRPr="005D6F34" w:rsidRDefault="00690AEE" w:rsidP="00690AEE">
      <w:pPr>
        <w:widowControl w:val="0"/>
        <w:numPr>
          <w:ilvl w:val="1"/>
          <w:numId w:val="1"/>
        </w:numPr>
        <w:shd w:val="clear" w:color="auto" w:fill="FFFFFF"/>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Įgyvendinančiosios institucijos</w:t>
      </w:r>
      <w:r w:rsidRPr="005D6F34">
        <w:rPr>
          <w:rFonts w:ascii="Times New Roman" w:hAnsi="Times New Roman"/>
          <w:sz w:val="24"/>
          <w:szCs w:val="24"/>
        </w:rPr>
        <w:t xml:space="preserve"> adresas ir rekvizitai:</w:t>
      </w: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79"/>
        <w:gridCol w:w="3716"/>
      </w:tblGrid>
      <w:tr w:rsidR="00690AEE" w:rsidRPr="005D6F34" w:rsidTr="001047C8">
        <w:trPr>
          <w:trHeight w:val="23"/>
        </w:trPr>
        <w:tc>
          <w:tcPr>
            <w:tcW w:w="1952" w:type="pct"/>
            <w:shd w:val="clear" w:color="auto" w:fill="auto"/>
            <w:vAlign w:val="center"/>
          </w:tcPr>
          <w:p w:rsidR="00690AEE" w:rsidRPr="005D6F34" w:rsidRDefault="00690AEE" w:rsidP="001047C8">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Juridinio asmens pavadinimas</w:t>
            </w:r>
          </w:p>
        </w:tc>
        <w:tc>
          <w:tcPr>
            <w:tcW w:w="3048" w:type="pct"/>
            <w:shd w:val="clear" w:color="auto" w:fill="auto"/>
            <w:vAlign w:val="center"/>
          </w:tcPr>
          <w:p w:rsidR="00690AEE" w:rsidRPr="005D6F34" w:rsidRDefault="00690AEE" w:rsidP="001047C8">
            <w:pPr>
              <w:widowControl w:val="0"/>
              <w:shd w:val="clear" w:color="auto" w:fill="FFFFFF"/>
              <w:spacing w:after="0" w:line="240" w:lineRule="auto"/>
              <w:jc w:val="center"/>
              <w:rPr>
                <w:rFonts w:ascii="Times New Roman" w:hAnsi="Times New Roman"/>
                <w:b/>
                <w:sz w:val="24"/>
                <w:szCs w:val="24"/>
              </w:rPr>
            </w:pPr>
            <w:r w:rsidRPr="005D6F34">
              <w:rPr>
                <w:rFonts w:ascii="Times New Roman" w:hAnsi="Times New Roman"/>
                <w:b/>
                <w:sz w:val="24"/>
                <w:szCs w:val="24"/>
              </w:rPr>
              <w:t>UAB „Investicijų ir verslo garantijos“</w:t>
            </w:r>
          </w:p>
        </w:tc>
      </w:tr>
      <w:tr w:rsidR="00690AEE" w:rsidRPr="005D6F34" w:rsidTr="001047C8">
        <w:trPr>
          <w:trHeight w:val="23"/>
        </w:trPr>
        <w:tc>
          <w:tcPr>
            <w:tcW w:w="1952"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r w:rsidRPr="005D6F34">
              <w:rPr>
                <w:rFonts w:ascii="Times New Roman" w:hAnsi="Times New Roman"/>
                <w:sz w:val="24"/>
                <w:szCs w:val="24"/>
              </w:rPr>
              <w:t>Juridinio asmens kodas</w:t>
            </w:r>
          </w:p>
        </w:tc>
        <w:tc>
          <w:tcPr>
            <w:tcW w:w="3048" w:type="pct"/>
            <w:shd w:val="clear" w:color="auto" w:fill="auto"/>
          </w:tcPr>
          <w:p w:rsidR="00690AEE" w:rsidRPr="005D6F34" w:rsidRDefault="00690AEE" w:rsidP="001047C8">
            <w:pPr>
              <w:spacing w:after="0" w:line="240" w:lineRule="auto"/>
              <w:rPr>
                <w:rFonts w:ascii="Times New Roman" w:hAnsi="Times New Roman"/>
                <w:sz w:val="24"/>
                <w:szCs w:val="24"/>
              </w:rPr>
            </w:pPr>
            <w:r w:rsidRPr="005D6F34">
              <w:rPr>
                <w:rFonts w:ascii="Times New Roman" w:hAnsi="Times New Roman"/>
                <w:sz w:val="24"/>
                <w:szCs w:val="24"/>
              </w:rPr>
              <w:t>110084026</w:t>
            </w:r>
          </w:p>
        </w:tc>
      </w:tr>
      <w:tr w:rsidR="00690AEE" w:rsidRPr="005D6F34" w:rsidTr="001047C8">
        <w:trPr>
          <w:trHeight w:val="23"/>
        </w:trPr>
        <w:tc>
          <w:tcPr>
            <w:tcW w:w="1952"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r w:rsidRPr="005D6F34">
              <w:rPr>
                <w:rFonts w:ascii="Times New Roman" w:hAnsi="Times New Roman"/>
                <w:sz w:val="24"/>
                <w:szCs w:val="24"/>
              </w:rPr>
              <w:t>Adresas</w:t>
            </w:r>
          </w:p>
        </w:tc>
        <w:tc>
          <w:tcPr>
            <w:tcW w:w="3048"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r w:rsidRPr="005D6F34">
              <w:rPr>
                <w:rFonts w:ascii="Times New Roman" w:hAnsi="Times New Roman"/>
                <w:sz w:val="24"/>
                <w:szCs w:val="24"/>
              </w:rPr>
              <w:t>Konstitucijos pr. 7, Vilnius</w:t>
            </w:r>
          </w:p>
        </w:tc>
      </w:tr>
      <w:tr w:rsidR="00690AEE" w:rsidRPr="005D6F34" w:rsidTr="001047C8">
        <w:trPr>
          <w:trHeight w:val="23"/>
        </w:trPr>
        <w:tc>
          <w:tcPr>
            <w:tcW w:w="1952"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r w:rsidRPr="005D6F34">
              <w:rPr>
                <w:rFonts w:ascii="Times New Roman" w:hAnsi="Times New Roman"/>
                <w:sz w:val="24"/>
                <w:szCs w:val="24"/>
              </w:rPr>
              <w:t>Pašto kodas</w:t>
            </w:r>
          </w:p>
        </w:tc>
        <w:tc>
          <w:tcPr>
            <w:tcW w:w="3048"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r w:rsidRPr="005D6F34">
              <w:rPr>
                <w:rFonts w:ascii="Times New Roman" w:hAnsi="Times New Roman"/>
                <w:sz w:val="24"/>
                <w:szCs w:val="24"/>
              </w:rPr>
              <w:t>09308</w:t>
            </w:r>
          </w:p>
        </w:tc>
      </w:tr>
      <w:tr w:rsidR="00690AEE" w:rsidRPr="005D6F34" w:rsidTr="001047C8">
        <w:trPr>
          <w:trHeight w:val="23"/>
        </w:trPr>
        <w:tc>
          <w:tcPr>
            <w:tcW w:w="1952"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r w:rsidRPr="005D6F34">
              <w:rPr>
                <w:rFonts w:ascii="Times New Roman" w:hAnsi="Times New Roman"/>
                <w:sz w:val="24"/>
                <w:szCs w:val="24"/>
              </w:rPr>
              <w:t xml:space="preserve">Telefonas </w:t>
            </w:r>
          </w:p>
        </w:tc>
        <w:tc>
          <w:tcPr>
            <w:tcW w:w="3048"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r w:rsidRPr="005D6F34">
              <w:rPr>
                <w:rFonts w:ascii="Times New Roman" w:hAnsi="Times New Roman"/>
                <w:sz w:val="24"/>
                <w:szCs w:val="24"/>
              </w:rPr>
              <w:t>+370 5 210 7510</w:t>
            </w:r>
          </w:p>
        </w:tc>
      </w:tr>
      <w:tr w:rsidR="00690AEE" w:rsidRPr="005D6F34" w:rsidTr="001047C8">
        <w:trPr>
          <w:trHeight w:val="23"/>
        </w:trPr>
        <w:tc>
          <w:tcPr>
            <w:tcW w:w="1952"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r w:rsidRPr="005D6F34">
              <w:rPr>
                <w:rFonts w:ascii="Times New Roman" w:hAnsi="Times New Roman"/>
                <w:sz w:val="24"/>
                <w:szCs w:val="24"/>
              </w:rPr>
              <w:t>El. paštas</w:t>
            </w:r>
          </w:p>
        </w:tc>
        <w:tc>
          <w:tcPr>
            <w:tcW w:w="3048"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lang w:val="en-GB"/>
              </w:rPr>
            </w:pPr>
            <w:r>
              <w:rPr>
                <w:rFonts w:ascii="Times New Roman" w:hAnsi="Times New Roman"/>
                <w:sz w:val="24"/>
                <w:szCs w:val="24"/>
              </w:rPr>
              <w:t>verslokonsultacijos</w:t>
            </w:r>
            <w:r w:rsidRPr="005D6F34">
              <w:rPr>
                <w:rFonts w:ascii="Times New Roman" w:hAnsi="Times New Roman"/>
                <w:sz w:val="24"/>
                <w:szCs w:val="24"/>
              </w:rPr>
              <w:t>@invega.lt</w:t>
            </w:r>
          </w:p>
        </w:tc>
      </w:tr>
    </w:tbl>
    <w:p w:rsidR="00690AEE" w:rsidRPr="005D6F34" w:rsidRDefault="00690AEE" w:rsidP="00690AEE">
      <w:pPr>
        <w:widowControl w:val="0"/>
        <w:shd w:val="clear" w:color="auto" w:fill="FFFFFF"/>
        <w:tabs>
          <w:tab w:val="left" w:pos="1134"/>
        </w:tabs>
        <w:spacing w:after="0" w:line="240" w:lineRule="auto"/>
        <w:ind w:left="567"/>
        <w:jc w:val="both"/>
        <w:rPr>
          <w:rFonts w:ascii="Times New Roman" w:hAnsi="Times New Roman"/>
          <w:sz w:val="24"/>
          <w:szCs w:val="24"/>
        </w:rPr>
      </w:pPr>
    </w:p>
    <w:p w:rsidR="00690AEE" w:rsidRDefault="00690AEE" w:rsidP="00690AEE">
      <w:pPr>
        <w:numPr>
          <w:ilvl w:val="1"/>
          <w:numId w:val="1"/>
        </w:numPr>
        <w:tabs>
          <w:tab w:val="left" w:pos="1134"/>
        </w:tabs>
        <w:spacing w:after="0" w:line="240" w:lineRule="auto"/>
        <w:rPr>
          <w:rFonts w:ascii="Times New Roman" w:hAnsi="Times New Roman"/>
          <w:sz w:val="24"/>
          <w:szCs w:val="24"/>
        </w:rPr>
      </w:pPr>
      <w:r w:rsidRPr="005D6F34">
        <w:rPr>
          <w:rFonts w:ascii="Times New Roman" w:hAnsi="Times New Roman"/>
          <w:sz w:val="24"/>
          <w:szCs w:val="24"/>
        </w:rPr>
        <w:t>Projekto vykdytojo adresas ir rekvizitai</w:t>
      </w:r>
      <w:r>
        <w:rPr>
          <w:rFonts w:ascii="Times New Roman" w:hAnsi="Times New Roman"/>
          <w:sz w:val="24"/>
          <w:szCs w:val="24"/>
        </w:rPr>
        <w:t>:</w:t>
      </w:r>
      <w:r w:rsidRPr="005D6F34">
        <w:rPr>
          <w:rFonts w:ascii="Times New Roman" w:hAnsi="Times New Roman"/>
          <w:sz w:val="24"/>
          <w:szCs w:val="24"/>
        </w:rPr>
        <w:t xml:space="preserve"> </w:t>
      </w: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79"/>
        <w:gridCol w:w="3716"/>
      </w:tblGrid>
      <w:tr w:rsidR="00690AEE" w:rsidRPr="005D6F34" w:rsidTr="001047C8">
        <w:trPr>
          <w:trHeight w:val="23"/>
        </w:trPr>
        <w:tc>
          <w:tcPr>
            <w:tcW w:w="1952" w:type="pct"/>
            <w:shd w:val="clear" w:color="auto" w:fill="auto"/>
            <w:vAlign w:val="center"/>
          </w:tcPr>
          <w:p w:rsidR="00690AEE" w:rsidRPr="005D6F34" w:rsidRDefault="00690AEE" w:rsidP="001047C8">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Juridinio asmens pavadinimas</w:t>
            </w:r>
          </w:p>
        </w:tc>
        <w:tc>
          <w:tcPr>
            <w:tcW w:w="3048" w:type="pct"/>
            <w:shd w:val="clear" w:color="auto" w:fill="auto"/>
            <w:vAlign w:val="center"/>
          </w:tcPr>
          <w:p w:rsidR="00690AEE" w:rsidRPr="005D6F34" w:rsidRDefault="00690AEE" w:rsidP="001047C8">
            <w:pPr>
              <w:widowControl w:val="0"/>
              <w:shd w:val="clear" w:color="auto" w:fill="FFFFFF"/>
              <w:spacing w:after="0" w:line="240" w:lineRule="auto"/>
              <w:jc w:val="center"/>
              <w:rPr>
                <w:rFonts w:ascii="Times New Roman" w:hAnsi="Times New Roman"/>
                <w:b/>
                <w:sz w:val="24"/>
                <w:szCs w:val="24"/>
              </w:rPr>
            </w:pPr>
          </w:p>
        </w:tc>
      </w:tr>
      <w:tr w:rsidR="00690AEE" w:rsidRPr="005D6F34" w:rsidTr="001047C8">
        <w:trPr>
          <w:trHeight w:val="23"/>
        </w:trPr>
        <w:tc>
          <w:tcPr>
            <w:tcW w:w="1952"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r w:rsidRPr="005D6F34">
              <w:rPr>
                <w:rFonts w:ascii="Times New Roman" w:hAnsi="Times New Roman"/>
                <w:sz w:val="24"/>
                <w:szCs w:val="24"/>
              </w:rPr>
              <w:t>Juridinio asmens kodas</w:t>
            </w:r>
          </w:p>
        </w:tc>
        <w:tc>
          <w:tcPr>
            <w:tcW w:w="3048" w:type="pct"/>
            <w:shd w:val="clear" w:color="auto" w:fill="auto"/>
          </w:tcPr>
          <w:p w:rsidR="00690AEE" w:rsidRPr="005D6F34" w:rsidRDefault="00690AEE" w:rsidP="001047C8">
            <w:pPr>
              <w:spacing w:after="0" w:line="240" w:lineRule="auto"/>
              <w:rPr>
                <w:rFonts w:ascii="Times New Roman" w:hAnsi="Times New Roman"/>
                <w:sz w:val="24"/>
                <w:szCs w:val="24"/>
              </w:rPr>
            </w:pPr>
          </w:p>
        </w:tc>
      </w:tr>
      <w:tr w:rsidR="00690AEE" w:rsidRPr="005D6F34" w:rsidTr="001047C8">
        <w:trPr>
          <w:trHeight w:val="23"/>
        </w:trPr>
        <w:tc>
          <w:tcPr>
            <w:tcW w:w="1952"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r w:rsidRPr="005D6F34">
              <w:rPr>
                <w:rFonts w:ascii="Times New Roman" w:hAnsi="Times New Roman"/>
                <w:sz w:val="24"/>
                <w:szCs w:val="24"/>
              </w:rPr>
              <w:t>Adresas</w:t>
            </w:r>
          </w:p>
        </w:tc>
        <w:tc>
          <w:tcPr>
            <w:tcW w:w="3048"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p>
        </w:tc>
      </w:tr>
      <w:tr w:rsidR="00690AEE" w:rsidRPr="005D6F34" w:rsidTr="001047C8">
        <w:trPr>
          <w:trHeight w:val="23"/>
        </w:trPr>
        <w:tc>
          <w:tcPr>
            <w:tcW w:w="1952"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r w:rsidRPr="005D6F34">
              <w:rPr>
                <w:rFonts w:ascii="Times New Roman" w:hAnsi="Times New Roman"/>
                <w:sz w:val="24"/>
                <w:szCs w:val="24"/>
              </w:rPr>
              <w:t>Pašto kodas</w:t>
            </w:r>
          </w:p>
        </w:tc>
        <w:tc>
          <w:tcPr>
            <w:tcW w:w="3048"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p>
        </w:tc>
      </w:tr>
      <w:tr w:rsidR="00690AEE" w:rsidRPr="005D6F34" w:rsidTr="001047C8">
        <w:trPr>
          <w:trHeight w:val="23"/>
        </w:trPr>
        <w:tc>
          <w:tcPr>
            <w:tcW w:w="1952"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r w:rsidRPr="005D6F34">
              <w:rPr>
                <w:rFonts w:ascii="Times New Roman" w:hAnsi="Times New Roman"/>
                <w:sz w:val="24"/>
                <w:szCs w:val="24"/>
              </w:rPr>
              <w:t xml:space="preserve">Telefonas </w:t>
            </w:r>
          </w:p>
        </w:tc>
        <w:tc>
          <w:tcPr>
            <w:tcW w:w="3048"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p>
        </w:tc>
      </w:tr>
      <w:tr w:rsidR="00690AEE" w:rsidRPr="005D6F34" w:rsidTr="001047C8">
        <w:trPr>
          <w:trHeight w:val="23"/>
        </w:trPr>
        <w:tc>
          <w:tcPr>
            <w:tcW w:w="1952"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rPr>
            </w:pPr>
            <w:r w:rsidRPr="005D6F34">
              <w:rPr>
                <w:rFonts w:ascii="Times New Roman" w:hAnsi="Times New Roman"/>
                <w:sz w:val="24"/>
                <w:szCs w:val="24"/>
              </w:rPr>
              <w:t>El. paštas</w:t>
            </w:r>
          </w:p>
        </w:tc>
        <w:tc>
          <w:tcPr>
            <w:tcW w:w="3048" w:type="pct"/>
            <w:shd w:val="clear" w:color="auto" w:fill="auto"/>
          </w:tcPr>
          <w:p w:rsidR="00690AEE" w:rsidRPr="005D6F34" w:rsidRDefault="00690AEE" w:rsidP="001047C8">
            <w:pPr>
              <w:widowControl w:val="0"/>
              <w:shd w:val="clear" w:color="auto" w:fill="FFFFFF"/>
              <w:spacing w:after="0" w:line="240" w:lineRule="auto"/>
              <w:rPr>
                <w:rFonts w:ascii="Times New Roman" w:hAnsi="Times New Roman"/>
                <w:sz w:val="24"/>
                <w:szCs w:val="24"/>
                <w:lang w:val="en-GB"/>
              </w:rPr>
            </w:pPr>
          </w:p>
        </w:tc>
      </w:tr>
    </w:tbl>
    <w:p w:rsidR="00690AEE" w:rsidRPr="005D6F34" w:rsidRDefault="00690AEE" w:rsidP="00690AEE">
      <w:pPr>
        <w:widowControl w:val="0"/>
        <w:shd w:val="clear" w:color="auto" w:fill="FFFFFF"/>
        <w:spacing w:after="0" w:line="240" w:lineRule="auto"/>
        <w:jc w:val="center"/>
        <w:rPr>
          <w:rFonts w:ascii="Times New Roman" w:hAnsi="Times New Roman"/>
          <w:b/>
          <w:bCs/>
          <w:sz w:val="24"/>
          <w:szCs w:val="24"/>
        </w:rPr>
      </w:pPr>
    </w:p>
    <w:p w:rsidR="00690AEE" w:rsidRPr="005D6F34" w:rsidRDefault="00690AEE" w:rsidP="00690AEE">
      <w:pPr>
        <w:widowControl w:val="0"/>
        <w:shd w:val="clear" w:color="auto" w:fill="FFFFFF"/>
        <w:spacing w:after="0" w:line="240" w:lineRule="auto"/>
        <w:jc w:val="center"/>
        <w:rPr>
          <w:rFonts w:ascii="Times New Roman" w:hAnsi="Times New Roman"/>
          <w:b/>
          <w:bCs/>
          <w:sz w:val="24"/>
          <w:szCs w:val="24"/>
        </w:rPr>
      </w:pPr>
    </w:p>
    <w:p w:rsidR="00690AEE" w:rsidRPr="005D6F34" w:rsidRDefault="00690AEE" w:rsidP="00690AEE">
      <w:pPr>
        <w:widowControl w:val="0"/>
        <w:shd w:val="clear" w:color="auto" w:fill="FFFFFF"/>
        <w:spacing w:after="0" w:line="240" w:lineRule="auto"/>
        <w:jc w:val="center"/>
        <w:rPr>
          <w:rFonts w:ascii="Times New Roman" w:hAnsi="Times New Roman"/>
          <w:b/>
          <w:bCs/>
          <w:sz w:val="24"/>
          <w:szCs w:val="24"/>
        </w:rPr>
      </w:pPr>
      <w:r w:rsidRPr="005D6F34">
        <w:rPr>
          <w:rFonts w:ascii="Times New Roman" w:hAnsi="Times New Roman"/>
          <w:b/>
          <w:bCs/>
          <w:sz w:val="24"/>
          <w:szCs w:val="24"/>
        </w:rPr>
        <w:t>Šalių parašai</w:t>
      </w:r>
    </w:p>
    <w:p w:rsidR="00690AEE" w:rsidRPr="005D6F34" w:rsidRDefault="00690AEE" w:rsidP="00690AEE">
      <w:pPr>
        <w:widowControl w:val="0"/>
        <w:shd w:val="clear" w:color="auto" w:fill="FFFFFF"/>
        <w:spacing w:after="0" w:line="240" w:lineRule="auto"/>
        <w:jc w:val="center"/>
        <w:rPr>
          <w:rFonts w:ascii="Times New Roman" w:hAnsi="Times New Roman"/>
          <w:sz w:val="24"/>
          <w:szCs w:val="24"/>
        </w:rPr>
      </w:pPr>
    </w:p>
    <w:tbl>
      <w:tblPr>
        <w:tblW w:w="5000" w:type="pct"/>
        <w:tblLook w:val="01E0" w:firstRow="1" w:lastRow="1" w:firstColumn="1" w:lastColumn="1" w:noHBand="0" w:noVBand="0"/>
      </w:tblPr>
      <w:tblGrid>
        <w:gridCol w:w="4785"/>
        <w:gridCol w:w="4786"/>
      </w:tblGrid>
      <w:tr w:rsidR="00690AEE" w:rsidRPr="005D6F34" w:rsidTr="001047C8">
        <w:tc>
          <w:tcPr>
            <w:tcW w:w="2500" w:type="pct"/>
            <w:shd w:val="clear" w:color="auto" w:fill="auto"/>
          </w:tcPr>
          <w:p w:rsidR="00690AEE" w:rsidRPr="005D6F34" w:rsidRDefault="00690AEE" w:rsidP="001047C8">
            <w:pPr>
              <w:widowControl w:val="0"/>
              <w:spacing w:after="0" w:line="240" w:lineRule="auto"/>
              <w:jc w:val="center"/>
              <w:rPr>
                <w:rFonts w:ascii="Times New Roman" w:hAnsi="Times New Roman"/>
                <w:sz w:val="24"/>
                <w:szCs w:val="24"/>
              </w:rPr>
            </w:pPr>
            <w:r>
              <w:rPr>
                <w:rFonts w:ascii="Times New Roman" w:hAnsi="Times New Roman"/>
                <w:sz w:val="24"/>
                <w:szCs w:val="24"/>
              </w:rPr>
              <w:t>Įgyvendinančiosios institucijos</w:t>
            </w:r>
            <w:r w:rsidRPr="005D6F34">
              <w:rPr>
                <w:rFonts w:ascii="Times New Roman" w:hAnsi="Times New Roman"/>
                <w:sz w:val="24"/>
                <w:szCs w:val="24"/>
              </w:rPr>
              <w:t xml:space="preserve"> atstovas</w:t>
            </w:r>
          </w:p>
        </w:tc>
        <w:tc>
          <w:tcPr>
            <w:tcW w:w="2500" w:type="pct"/>
          </w:tcPr>
          <w:p w:rsidR="00690AEE" w:rsidRPr="005D6F34" w:rsidRDefault="00690AEE" w:rsidP="001047C8">
            <w:pPr>
              <w:widowControl w:val="0"/>
              <w:tabs>
                <w:tab w:val="right" w:leader="underscore" w:pos="4200"/>
              </w:tabs>
              <w:spacing w:after="0" w:line="240" w:lineRule="auto"/>
              <w:jc w:val="center"/>
              <w:rPr>
                <w:rFonts w:ascii="Times New Roman" w:hAnsi="Times New Roman"/>
                <w:sz w:val="24"/>
                <w:szCs w:val="24"/>
              </w:rPr>
            </w:pPr>
            <w:r w:rsidRPr="005D6F34">
              <w:rPr>
                <w:rFonts w:ascii="Times New Roman" w:hAnsi="Times New Roman"/>
                <w:sz w:val="24"/>
                <w:szCs w:val="24"/>
              </w:rPr>
              <w:t>Projekto vykdytojo atstovas</w:t>
            </w:r>
          </w:p>
        </w:tc>
      </w:tr>
      <w:tr w:rsidR="00690AEE" w:rsidRPr="005D6F34" w:rsidTr="001047C8">
        <w:tc>
          <w:tcPr>
            <w:tcW w:w="2500" w:type="pct"/>
            <w:shd w:val="clear" w:color="auto" w:fill="auto"/>
          </w:tcPr>
          <w:p w:rsidR="00690AEE" w:rsidRPr="005D6F34" w:rsidRDefault="00690AEE" w:rsidP="001047C8">
            <w:pPr>
              <w:widowControl w:val="0"/>
              <w:tabs>
                <w:tab w:val="right" w:leader="underscore" w:pos="4200"/>
              </w:tabs>
              <w:spacing w:after="0" w:line="240" w:lineRule="auto"/>
              <w:rPr>
                <w:rFonts w:ascii="Times New Roman" w:hAnsi="Times New Roman"/>
                <w:sz w:val="24"/>
                <w:szCs w:val="24"/>
              </w:rPr>
            </w:pPr>
            <w:r w:rsidRPr="005D6F34">
              <w:rPr>
                <w:rFonts w:ascii="Times New Roman" w:hAnsi="Times New Roman"/>
                <w:sz w:val="24"/>
                <w:szCs w:val="24"/>
              </w:rPr>
              <w:tab/>
            </w:r>
          </w:p>
          <w:p w:rsidR="00690AEE" w:rsidRPr="005D6F34" w:rsidRDefault="00690AEE" w:rsidP="001047C8">
            <w:pPr>
              <w:widowControl w:val="0"/>
              <w:tabs>
                <w:tab w:val="right" w:leader="underscore" w:pos="4200"/>
              </w:tabs>
              <w:spacing w:after="0" w:line="240" w:lineRule="auto"/>
              <w:jc w:val="center"/>
              <w:rPr>
                <w:rFonts w:ascii="Times New Roman" w:hAnsi="Times New Roman"/>
                <w:sz w:val="24"/>
                <w:szCs w:val="24"/>
              </w:rPr>
            </w:pPr>
            <w:r w:rsidRPr="005D6F34">
              <w:rPr>
                <w:rFonts w:ascii="Times New Roman" w:hAnsi="Times New Roman"/>
                <w:sz w:val="24"/>
                <w:szCs w:val="24"/>
              </w:rPr>
              <w:t>(pareigos)</w:t>
            </w:r>
          </w:p>
        </w:tc>
        <w:tc>
          <w:tcPr>
            <w:tcW w:w="2500" w:type="pct"/>
          </w:tcPr>
          <w:p w:rsidR="00690AEE" w:rsidRPr="005D6F34" w:rsidRDefault="00690AEE" w:rsidP="001047C8">
            <w:pPr>
              <w:widowControl w:val="0"/>
              <w:tabs>
                <w:tab w:val="right" w:leader="underscore" w:pos="4200"/>
              </w:tabs>
              <w:spacing w:after="0" w:line="240" w:lineRule="auto"/>
              <w:rPr>
                <w:rFonts w:ascii="Times New Roman" w:hAnsi="Times New Roman"/>
                <w:sz w:val="24"/>
                <w:szCs w:val="24"/>
              </w:rPr>
            </w:pPr>
            <w:r w:rsidRPr="005D6F34">
              <w:rPr>
                <w:rFonts w:ascii="Times New Roman" w:hAnsi="Times New Roman"/>
                <w:sz w:val="24"/>
                <w:szCs w:val="24"/>
              </w:rPr>
              <w:tab/>
            </w:r>
          </w:p>
          <w:p w:rsidR="00690AEE" w:rsidRPr="005D6F34" w:rsidRDefault="00690AEE" w:rsidP="001047C8">
            <w:pPr>
              <w:widowControl w:val="0"/>
              <w:tabs>
                <w:tab w:val="right" w:leader="underscore" w:pos="4200"/>
              </w:tabs>
              <w:spacing w:after="0" w:line="240" w:lineRule="auto"/>
              <w:jc w:val="center"/>
              <w:rPr>
                <w:rFonts w:ascii="Times New Roman" w:hAnsi="Times New Roman"/>
                <w:sz w:val="24"/>
                <w:szCs w:val="24"/>
              </w:rPr>
            </w:pPr>
            <w:r w:rsidRPr="005D6F34">
              <w:rPr>
                <w:rFonts w:ascii="Times New Roman" w:hAnsi="Times New Roman"/>
                <w:sz w:val="24"/>
                <w:szCs w:val="24"/>
              </w:rPr>
              <w:t>(pareigos, jeigu galima nurodyti)</w:t>
            </w:r>
          </w:p>
        </w:tc>
      </w:tr>
      <w:tr w:rsidR="00690AEE" w:rsidRPr="005D6F34" w:rsidTr="001047C8">
        <w:tc>
          <w:tcPr>
            <w:tcW w:w="2500" w:type="pct"/>
            <w:shd w:val="clear" w:color="auto" w:fill="auto"/>
          </w:tcPr>
          <w:p w:rsidR="00690AEE" w:rsidRPr="005D6F34" w:rsidRDefault="00690AEE" w:rsidP="001047C8">
            <w:pPr>
              <w:widowControl w:val="0"/>
              <w:tabs>
                <w:tab w:val="right" w:leader="underscore" w:pos="4200"/>
              </w:tabs>
              <w:spacing w:after="0" w:line="240" w:lineRule="auto"/>
              <w:rPr>
                <w:rFonts w:ascii="Times New Roman" w:hAnsi="Times New Roman"/>
                <w:sz w:val="24"/>
                <w:szCs w:val="24"/>
              </w:rPr>
            </w:pPr>
            <w:r w:rsidRPr="005D6F34">
              <w:rPr>
                <w:rFonts w:ascii="Times New Roman" w:hAnsi="Times New Roman"/>
                <w:sz w:val="24"/>
                <w:szCs w:val="24"/>
              </w:rPr>
              <w:tab/>
            </w:r>
          </w:p>
          <w:p w:rsidR="00690AEE" w:rsidRPr="005D6F34" w:rsidRDefault="00690AEE" w:rsidP="001047C8">
            <w:pPr>
              <w:widowControl w:val="0"/>
              <w:tabs>
                <w:tab w:val="right" w:leader="underscore" w:pos="4200"/>
              </w:tabs>
              <w:spacing w:after="0" w:line="240" w:lineRule="auto"/>
              <w:jc w:val="center"/>
              <w:rPr>
                <w:rFonts w:ascii="Times New Roman" w:hAnsi="Times New Roman"/>
                <w:sz w:val="24"/>
                <w:szCs w:val="24"/>
              </w:rPr>
            </w:pPr>
            <w:r w:rsidRPr="005D6F34">
              <w:rPr>
                <w:rFonts w:ascii="Times New Roman" w:hAnsi="Times New Roman"/>
                <w:sz w:val="24"/>
                <w:szCs w:val="24"/>
              </w:rPr>
              <w:t>(parašas)</w:t>
            </w:r>
          </w:p>
        </w:tc>
        <w:tc>
          <w:tcPr>
            <w:tcW w:w="2500" w:type="pct"/>
          </w:tcPr>
          <w:p w:rsidR="00690AEE" w:rsidRPr="005D6F34" w:rsidRDefault="00690AEE" w:rsidP="001047C8">
            <w:pPr>
              <w:widowControl w:val="0"/>
              <w:tabs>
                <w:tab w:val="right" w:leader="underscore" w:pos="4200"/>
              </w:tabs>
              <w:spacing w:after="0" w:line="240" w:lineRule="auto"/>
              <w:rPr>
                <w:rFonts w:ascii="Times New Roman" w:hAnsi="Times New Roman"/>
                <w:sz w:val="24"/>
                <w:szCs w:val="24"/>
              </w:rPr>
            </w:pPr>
            <w:r w:rsidRPr="005D6F34">
              <w:rPr>
                <w:rFonts w:ascii="Times New Roman" w:hAnsi="Times New Roman"/>
                <w:sz w:val="24"/>
                <w:szCs w:val="24"/>
              </w:rPr>
              <w:tab/>
            </w:r>
          </w:p>
          <w:p w:rsidR="00690AEE" w:rsidRPr="005D6F34" w:rsidRDefault="00690AEE" w:rsidP="001047C8">
            <w:pPr>
              <w:widowControl w:val="0"/>
              <w:tabs>
                <w:tab w:val="right" w:leader="underscore" w:pos="4200"/>
              </w:tabs>
              <w:spacing w:after="0" w:line="240" w:lineRule="auto"/>
              <w:jc w:val="center"/>
              <w:rPr>
                <w:rFonts w:ascii="Times New Roman" w:hAnsi="Times New Roman"/>
                <w:sz w:val="24"/>
                <w:szCs w:val="24"/>
              </w:rPr>
            </w:pPr>
            <w:r w:rsidRPr="005D6F34">
              <w:rPr>
                <w:rFonts w:ascii="Times New Roman" w:hAnsi="Times New Roman"/>
                <w:sz w:val="24"/>
                <w:szCs w:val="24"/>
              </w:rPr>
              <w:t>(parašas)</w:t>
            </w:r>
          </w:p>
        </w:tc>
      </w:tr>
    </w:tbl>
    <w:p w:rsidR="00690AEE" w:rsidRPr="00013618" w:rsidRDefault="00690AEE" w:rsidP="00690AEE">
      <w:pPr>
        <w:widowControl w:val="0"/>
        <w:shd w:val="clear" w:color="auto" w:fill="FFFFFF"/>
        <w:spacing w:after="0" w:line="240" w:lineRule="auto"/>
        <w:rPr>
          <w:rFonts w:ascii="Times New Roman" w:hAnsi="Times New Roman"/>
          <w:b/>
        </w:rPr>
      </w:pPr>
      <w:bookmarkStart w:id="1" w:name="_Toc164497885"/>
      <w:bookmarkEnd w:id="1"/>
    </w:p>
    <w:p w:rsidR="006A7017" w:rsidRDefault="006A7017"/>
    <w:sectPr w:rsidR="006A7017" w:rsidSect="0081194B">
      <w:headerReference w:type="default" r:id="rId11"/>
      <w:footerReference w:type="default" r:id="rId12"/>
      <w:pgSz w:w="11907" w:h="16839" w:code="9"/>
      <w:pgMar w:top="1418"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22" w:rsidRDefault="00C97022">
      <w:pPr>
        <w:spacing w:after="0" w:line="240" w:lineRule="auto"/>
      </w:pPr>
      <w:r>
        <w:separator/>
      </w:r>
    </w:p>
  </w:endnote>
  <w:endnote w:type="continuationSeparator" w:id="0">
    <w:p w:rsidR="00C97022" w:rsidRDefault="00C9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18" w:rsidRPr="00A3177F" w:rsidRDefault="00C97022" w:rsidP="00A31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22" w:rsidRDefault="00C97022">
      <w:pPr>
        <w:spacing w:after="0" w:line="240" w:lineRule="auto"/>
      </w:pPr>
      <w:r>
        <w:separator/>
      </w:r>
    </w:p>
  </w:footnote>
  <w:footnote w:type="continuationSeparator" w:id="0">
    <w:p w:rsidR="00C97022" w:rsidRDefault="00C97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18" w:rsidRDefault="00690AEE">
    <w:pPr>
      <w:pStyle w:val="Header"/>
      <w:jc w:val="center"/>
    </w:pPr>
    <w:r>
      <w:fldChar w:fldCharType="begin"/>
    </w:r>
    <w:r>
      <w:instrText>PAGE   \* MERGEFORMAT</w:instrText>
    </w:r>
    <w:r>
      <w:fldChar w:fldCharType="separate"/>
    </w:r>
    <w:r w:rsidR="00D62E3E">
      <w:rPr>
        <w:noProof/>
      </w:rPr>
      <w:t>2</w:t>
    </w:r>
    <w:r>
      <w:fldChar w:fldCharType="end"/>
    </w:r>
  </w:p>
  <w:p w:rsidR="00007218" w:rsidRDefault="00C97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6BDC"/>
    <w:multiLevelType w:val="multilevel"/>
    <w:tmpl w:val="FEDABDBA"/>
    <w:lvl w:ilvl="0">
      <w:start w:val="1"/>
      <w:numFmt w:val="decimal"/>
      <w:lvlText w:val="%1."/>
      <w:lvlJc w:val="left"/>
      <w:pPr>
        <w:ind w:left="1551" w:hanging="1125"/>
      </w:pPr>
      <w:rPr>
        <w:rFonts w:hint="default"/>
        <w:b/>
      </w:rPr>
    </w:lvl>
    <w:lvl w:ilvl="1">
      <w:start w:val="1"/>
      <w:numFmt w:val="decimal"/>
      <w:lvlText w:val="%1.%2."/>
      <w:lvlJc w:val="left"/>
      <w:pPr>
        <w:ind w:left="1693"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EE"/>
    <w:rsid w:val="00690AEE"/>
    <w:rsid w:val="006A7017"/>
    <w:rsid w:val="00C97022"/>
    <w:rsid w:val="00D62E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AEE"/>
    <w:rPr>
      <w:color w:val="0000FF"/>
      <w:u w:val="single"/>
    </w:rPr>
  </w:style>
  <w:style w:type="paragraph" w:styleId="ListParagraph">
    <w:name w:val="List Paragraph"/>
    <w:basedOn w:val="Normal"/>
    <w:uiPriority w:val="34"/>
    <w:qFormat/>
    <w:rsid w:val="00690AEE"/>
    <w:pPr>
      <w:ind w:left="720"/>
      <w:contextualSpacing/>
    </w:pPr>
  </w:style>
  <w:style w:type="paragraph" w:styleId="Header">
    <w:name w:val="header"/>
    <w:basedOn w:val="Normal"/>
    <w:link w:val="HeaderChar"/>
    <w:uiPriority w:val="99"/>
    <w:unhideWhenUsed/>
    <w:rsid w:val="00690AE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90AEE"/>
    <w:rPr>
      <w:rFonts w:ascii="Calibri" w:eastAsia="Calibri" w:hAnsi="Calibri" w:cs="Times New Roman"/>
    </w:rPr>
  </w:style>
  <w:style w:type="paragraph" w:styleId="Footer">
    <w:name w:val="footer"/>
    <w:basedOn w:val="Normal"/>
    <w:link w:val="FooterChar"/>
    <w:uiPriority w:val="99"/>
    <w:unhideWhenUsed/>
    <w:rsid w:val="00690AEE"/>
    <w:pPr>
      <w:tabs>
        <w:tab w:val="center" w:pos="4819"/>
        <w:tab w:val="right" w:pos="9638"/>
      </w:tabs>
      <w:spacing w:after="0" w:line="240" w:lineRule="auto"/>
    </w:pPr>
  </w:style>
  <w:style w:type="character" w:customStyle="1" w:styleId="FooterChar">
    <w:name w:val="Footer Char"/>
    <w:basedOn w:val="DefaultParagraphFont"/>
    <w:link w:val="Footer"/>
    <w:uiPriority w:val="99"/>
    <w:rsid w:val="00690AEE"/>
    <w:rPr>
      <w:rFonts w:ascii="Calibri" w:eastAsia="Calibri" w:hAnsi="Calibri" w:cs="Times New Roman"/>
    </w:rPr>
  </w:style>
  <w:style w:type="paragraph" w:customStyle="1" w:styleId="BodyText2">
    <w:name w:val="Body Text2"/>
    <w:rsid w:val="00690AEE"/>
    <w:pPr>
      <w:spacing w:after="0" w:line="240" w:lineRule="auto"/>
      <w:ind w:firstLine="312"/>
      <w:jc w:val="both"/>
    </w:pPr>
    <w:rPr>
      <w:rFonts w:ascii="TimesLT" w:eastAsia="Times New Roman" w:hAnsi="TimesLT" w:cs="Times New Roman"/>
      <w:snapToGrid w:val="0"/>
      <w:sz w:val="20"/>
      <w:szCs w:val="20"/>
      <w:lang w:val="en-US"/>
    </w:rPr>
  </w:style>
  <w:style w:type="paragraph" w:styleId="BalloonText">
    <w:name w:val="Balloon Text"/>
    <w:basedOn w:val="Normal"/>
    <w:link w:val="BalloonTextChar"/>
    <w:uiPriority w:val="99"/>
    <w:semiHidden/>
    <w:unhideWhenUsed/>
    <w:rsid w:val="00690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E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AEE"/>
    <w:rPr>
      <w:color w:val="0000FF"/>
      <w:u w:val="single"/>
    </w:rPr>
  </w:style>
  <w:style w:type="paragraph" w:styleId="ListParagraph">
    <w:name w:val="List Paragraph"/>
    <w:basedOn w:val="Normal"/>
    <w:uiPriority w:val="34"/>
    <w:qFormat/>
    <w:rsid w:val="00690AEE"/>
    <w:pPr>
      <w:ind w:left="720"/>
      <w:contextualSpacing/>
    </w:pPr>
  </w:style>
  <w:style w:type="paragraph" w:styleId="Header">
    <w:name w:val="header"/>
    <w:basedOn w:val="Normal"/>
    <w:link w:val="HeaderChar"/>
    <w:uiPriority w:val="99"/>
    <w:unhideWhenUsed/>
    <w:rsid w:val="00690AE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90AEE"/>
    <w:rPr>
      <w:rFonts w:ascii="Calibri" w:eastAsia="Calibri" w:hAnsi="Calibri" w:cs="Times New Roman"/>
    </w:rPr>
  </w:style>
  <w:style w:type="paragraph" w:styleId="Footer">
    <w:name w:val="footer"/>
    <w:basedOn w:val="Normal"/>
    <w:link w:val="FooterChar"/>
    <w:uiPriority w:val="99"/>
    <w:unhideWhenUsed/>
    <w:rsid w:val="00690AEE"/>
    <w:pPr>
      <w:tabs>
        <w:tab w:val="center" w:pos="4819"/>
        <w:tab w:val="right" w:pos="9638"/>
      </w:tabs>
      <w:spacing w:after="0" w:line="240" w:lineRule="auto"/>
    </w:pPr>
  </w:style>
  <w:style w:type="character" w:customStyle="1" w:styleId="FooterChar">
    <w:name w:val="Footer Char"/>
    <w:basedOn w:val="DefaultParagraphFont"/>
    <w:link w:val="Footer"/>
    <w:uiPriority w:val="99"/>
    <w:rsid w:val="00690AEE"/>
    <w:rPr>
      <w:rFonts w:ascii="Calibri" w:eastAsia="Calibri" w:hAnsi="Calibri" w:cs="Times New Roman"/>
    </w:rPr>
  </w:style>
  <w:style w:type="paragraph" w:customStyle="1" w:styleId="BodyText2">
    <w:name w:val="Body Text2"/>
    <w:rsid w:val="00690AEE"/>
    <w:pPr>
      <w:spacing w:after="0" w:line="240" w:lineRule="auto"/>
      <w:ind w:firstLine="312"/>
      <w:jc w:val="both"/>
    </w:pPr>
    <w:rPr>
      <w:rFonts w:ascii="TimesLT" w:eastAsia="Times New Roman" w:hAnsi="TimesLT" w:cs="Times New Roman"/>
      <w:snapToGrid w:val="0"/>
      <w:sz w:val="20"/>
      <w:szCs w:val="20"/>
      <w:lang w:val="en-US"/>
    </w:rPr>
  </w:style>
  <w:style w:type="paragraph" w:styleId="BalloonText">
    <w:name w:val="Balloon Text"/>
    <w:basedOn w:val="Normal"/>
    <w:link w:val="BalloonTextChar"/>
    <w:uiPriority w:val="99"/>
    <w:semiHidden/>
    <w:unhideWhenUsed/>
    <w:rsid w:val="00690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sinvesticijos.lt" TargetMode="External"/><Relationship Id="rId4" Type="http://schemas.openxmlformats.org/officeDocument/2006/relationships/settings" Target="settings.xml"/><Relationship Id="rId9" Type="http://schemas.openxmlformats.org/officeDocument/2006/relationships/hyperlink" Target="http://www.inveg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8915</Words>
  <Characters>5082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Vilija Šveikauskienė</dc:creator>
  <cp:lastModifiedBy>Daiva Cibiriene</cp:lastModifiedBy>
  <cp:revision>2</cp:revision>
  <dcterms:created xsi:type="dcterms:W3CDTF">2016-07-01T17:30:00Z</dcterms:created>
  <dcterms:modified xsi:type="dcterms:W3CDTF">2016-07-01T17:30:00Z</dcterms:modified>
</cp:coreProperties>
</file>